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383C" w14:textId="44CAD354" w:rsidR="000A59F8" w:rsidRPr="002D7872" w:rsidRDefault="000A59F8" w:rsidP="000A59F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20"/>
          <w:szCs w:val="20"/>
        </w:rPr>
      </w:pPr>
      <w:bookmarkStart w:id="0" w:name="_Hlk107311684"/>
      <w:r w:rsidRPr="002D7872">
        <w:rPr>
          <w:rFonts w:ascii="Myriad Pro" w:hAnsi="Myriad Pro" w:cs="Myriad Pro"/>
          <w:b/>
          <w:bCs/>
          <w:sz w:val="20"/>
          <w:szCs w:val="20"/>
        </w:rPr>
        <w:t xml:space="preserve">Ausschreibungstext AIRVALVE </w:t>
      </w:r>
      <w:r w:rsidR="009717DC" w:rsidRPr="002D7872">
        <w:rPr>
          <w:rFonts w:ascii="Myriad Pro" w:hAnsi="Myriad Pro" w:cs="Myriad Pro"/>
          <w:b/>
          <w:bCs/>
          <w:sz w:val="20"/>
          <w:szCs w:val="20"/>
        </w:rPr>
        <w:t>D-043-</w:t>
      </w:r>
      <w:r w:rsidR="00C617DC">
        <w:rPr>
          <w:rFonts w:ascii="Myriad Pro" w:hAnsi="Myriad Pro" w:cs="Myriad Pro"/>
          <w:b/>
          <w:bCs/>
          <w:sz w:val="20"/>
          <w:szCs w:val="20"/>
        </w:rPr>
        <w:t>VA</w:t>
      </w:r>
    </w:p>
    <w:p w14:paraId="28E99761" w14:textId="77777777" w:rsidR="000A59F8" w:rsidRPr="002D7872" w:rsidRDefault="000A59F8" w:rsidP="00FD43B0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798558EF" w14:textId="75CB1A3C" w:rsidR="00FD43B0" w:rsidRPr="002D7872" w:rsidRDefault="00FD43B0" w:rsidP="00FD43B0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 xml:space="preserve">3-Wege Be- und Entlüftungsventil </w:t>
      </w:r>
      <w:r w:rsidR="00272851">
        <w:rPr>
          <w:rFonts w:ascii="Myriad Pro" w:hAnsi="Myriad Pro" w:cs="Myriad Pro"/>
          <w:b/>
          <w:bCs/>
          <w:sz w:val="18"/>
          <w:szCs w:val="18"/>
        </w:rPr>
        <w:t>in Edelstahlausführung</w:t>
      </w:r>
      <w:r w:rsidRPr="002D7872">
        <w:rPr>
          <w:rFonts w:ascii="Myriad Pro" w:hAnsi="Myriad Pro" w:cs="Myriad Pro"/>
          <w:sz w:val="18"/>
          <w:szCs w:val="18"/>
        </w:rPr>
        <w:t xml:space="preserve"> für Trinkwasser</w:t>
      </w:r>
      <w:r w:rsidR="009717DC" w:rsidRPr="002D7872">
        <w:rPr>
          <w:rFonts w:ascii="Myriad Pro" w:hAnsi="Myriad Pro" w:cs="Myriad Pro"/>
          <w:sz w:val="18"/>
          <w:szCs w:val="18"/>
        </w:rPr>
        <w:t xml:space="preserve"> und</w:t>
      </w:r>
      <w:r w:rsidR="00E655E2" w:rsidRPr="002D7872">
        <w:rPr>
          <w:rFonts w:ascii="Myriad Pro" w:hAnsi="Myriad Pro" w:cs="Myriad Pro"/>
          <w:sz w:val="18"/>
          <w:szCs w:val="18"/>
        </w:rPr>
        <w:t xml:space="preserve"> </w:t>
      </w:r>
      <w:r w:rsidRPr="002D7872">
        <w:rPr>
          <w:rFonts w:ascii="Myriad Pro" w:hAnsi="Myriad Pro" w:cs="Myriad Pro"/>
          <w:sz w:val="18"/>
          <w:szCs w:val="18"/>
        </w:rPr>
        <w:t>klare Medien</w:t>
      </w:r>
      <w:r w:rsidR="00E655E2" w:rsidRPr="002D7872">
        <w:rPr>
          <w:rFonts w:ascii="Myriad Pro" w:hAnsi="Myriad Pro" w:cs="Myriad Pro"/>
          <w:sz w:val="18"/>
          <w:szCs w:val="18"/>
        </w:rPr>
        <w:t xml:space="preserve"> </w:t>
      </w:r>
      <w:r w:rsidR="009717DC" w:rsidRPr="002D7872">
        <w:rPr>
          <w:rFonts w:ascii="Myriad Pro" w:hAnsi="Myriad Pro" w:cs="Myriad Pro"/>
          <w:sz w:val="18"/>
          <w:szCs w:val="18"/>
        </w:rPr>
        <w:t>vergleichbarer Dichte</w:t>
      </w:r>
      <w:r w:rsidR="005012D6" w:rsidRPr="002D7872">
        <w:rPr>
          <w:rFonts w:ascii="Myriad Pro" w:hAnsi="Myriad Pro" w:cs="Myriad Pro"/>
          <w:sz w:val="18"/>
          <w:szCs w:val="18"/>
        </w:rPr>
        <w:t xml:space="preserve">. </w:t>
      </w:r>
      <w:r w:rsidR="002D7872" w:rsidRPr="002D7872">
        <w:rPr>
          <w:rFonts w:ascii="Myriad Pro" w:hAnsi="Myriad Pro" w:cs="Myriad Pro"/>
          <w:sz w:val="18"/>
          <w:szCs w:val="18"/>
        </w:rPr>
        <w:t xml:space="preserve"> </w:t>
      </w:r>
      <w:r w:rsidRPr="002D7872">
        <w:rPr>
          <w:rFonts w:ascii="Myriad Pro" w:hAnsi="Myriad Pro" w:cs="Myriad Pro"/>
          <w:sz w:val="18"/>
          <w:szCs w:val="18"/>
        </w:rPr>
        <w:t>Anfahrentlüftung sowie Belüftung erfolgen über die große Düse, während die kleine Düse die Betriebsentlüftung effizient realisiert. Das Gehäuse ist UV- beständig und ist inkrustrationsabweisend.</w:t>
      </w:r>
    </w:p>
    <w:bookmarkEnd w:id="0"/>
    <w:p w14:paraId="2DDC7910" w14:textId="7E1D3459" w:rsidR="008C30DF" w:rsidRPr="002D7872" w:rsidRDefault="008C30DF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62719DC4" w14:textId="77777777" w:rsidR="00237868" w:rsidRPr="002D7872" w:rsidRDefault="00237868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Besondere Eigenschaften:</w:t>
      </w:r>
    </w:p>
    <w:p w14:paraId="0D5457FD" w14:textId="77777777" w:rsidR="00A4710F" w:rsidRPr="002D7872" w:rsidRDefault="00A4710F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Hauptschwimmer mit integrierter Dauer-/Betriebsentlüftung</w:t>
      </w:r>
    </w:p>
    <w:p w14:paraId="3BBE4304" w14:textId="77C03829" w:rsidR="00237868" w:rsidRPr="002D7872" w:rsidRDefault="00237868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Werkzeuglose Wartung durch Teilungsebene mit Grobgewinde und O-Ring Dichtung</w:t>
      </w:r>
    </w:p>
    <w:p w14:paraId="24377705" w14:textId="7821866F" w:rsidR="00A4710F" w:rsidRPr="002D7872" w:rsidRDefault="00A4710F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Leichter Zusammenbau - Falschmontagen durch Baukastensystem ausgeschlossen</w:t>
      </w:r>
    </w:p>
    <w:p w14:paraId="0D1DCFFD" w14:textId="77777777" w:rsidR="00237868" w:rsidRPr="002D7872" w:rsidRDefault="00237868" w:rsidP="00237868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bookmarkStart w:id="1" w:name="_Hlk107310891"/>
      <w:r w:rsidRPr="002D7872">
        <w:rPr>
          <w:rFonts w:ascii="Myriad Pro" w:hAnsi="Myriad Pro" w:cs="Myriad Pro"/>
          <w:sz w:val="18"/>
          <w:szCs w:val="18"/>
        </w:rPr>
        <w:t>Selbstreinigende Rolldichtung</w:t>
      </w:r>
    </w:p>
    <w:bookmarkEnd w:id="1"/>
    <w:p w14:paraId="426E3073" w14:textId="77777777" w:rsidR="00237868" w:rsidRPr="00F5149D" w:rsidRDefault="00237868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4C14FF0C" w14:textId="4BC0E717" w:rsidR="00A97FB4" w:rsidRPr="00F5149D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F5149D">
        <w:rPr>
          <w:rFonts w:ascii="Myriad Pro" w:hAnsi="Myriad Pro" w:cs="Myriad Pro"/>
          <w:b/>
          <w:bCs/>
          <w:sz w:val="18"/>
          <w:szCs w:val="18"/>
        </w:rPr>
        <w:t>Zertifizierungen:</w:t>
      </w:r>
    </w:p>
    <w:p w14:paraId="354177C2" w14:textId="13D7D742" w:rsidR="00A97FB4" w:rsidRPr="00F5149D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F5149D">
        <w:rPr>
          <w:rFonts w:ascii="Myriad Pro" w:hAnsi="Myriad Pro" w:cs="Myriad Pro"/>
          <w:sz w:val="18"/>
          <w:szCs w:val="18"/>
        </w:rPr>
        <w:t xml:space="preserve">DVGW-Cert. (NW-6215 BS0200) </w:t>
      </w:r>
      <w:r w:rsidR="000A59F8" w:rsidRPr="00F5149D">
        <w:rPr>
          <w:rFonts w:ascii="Myriad Pro" w:hAnsi="Myriad Pro" w:cs="Myriad Pro"/>
          <w:sz w:val="18"/>
          <w:szCs w:val="18"/>
        </w:rPr>
        <w:t>inkl. W270 + KTW</w:t>
      </w:r>
    </w:p>
    <w:p w14:paraId="1D1ACDFC" w14:textId="77777777" w:rsidR="00B91BAA" w:rsidRPr="002D7872" w:rsidRDefault="00B91BAA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54135E64" w14:textId="7DB17D24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Anschluss:</w:t>
      </w:r>
    </w:p>
    <w:p w14:paraId="71C166F0" w14:textId="12E4CDFB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Prozessanschluss: </w:t>
      </w:r>
      <w:r w:rsidR="00F5149D">
        <w:rPr>
          <w:rFonts w:ascii="Myriad Pro" w:hAnsi="Myriad Pro" w:cs="Myriad Pro"/>
          <w:sz w:val="18"/>
          <w:szCs w:val="18"/>
        </w:rPr>
        <w:tab/>
      </w:r>
      <w:r w:rsidR="00F5149D">
        <w:rPr>
          <w:rFonts w:ascii="Myriad Pro" w:hAnsi="Myriad Pro" w:cs="Myriad Pro"/>
          <w:sz w:val="18"/>
          <w:szCs w:val="18"/>
        </w:rPr>
        <w:tab/>
      </w:r>
      <w:r w:rsidR="008244FC" w:rsidRPr="002D7872">
        <w:rPr>
          <w:rFonts w:ascii="Myriad Pro" w:hAnsi="Myriad Pro" w:cs="Myriad Pro"/>
          <w:sz w:val="18"/>
          <w:szCs w:val="18"/>
        </w:rPr>
        <w:t>2</w:t>
      </w:r>
      <w:r w:rsidRPr="002D7872">
        <w:rPr>
          <w:rFonts w:ascii="Myriad Pro" w:hAnsi="Myriad Pro" w:cs="Myriad Pro"/>
          <w:sz w:val="18"/>
          <w:szCs w:val="18"/>
        </w:rPr>
        <w:t>" AG</w:t>
      </w:r>
    </w:p>
    <w:p w14:paraId="1ED414AA" w14:textId="4444EACD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Zu-/Abluftanschluss</w:t>
      </w:r>
      <w:r w:rsidR="00F5149D">
        <w:rPr>
          <w:rFonts w:ascii="Myriad Pro" w:hAnsi="Myriad Pro" w:cs="Myriad Pro"/>
          <w:sz w:val="18"/>
          <w:szCs w:val="18"/>
        </w:rPr>
        <w:t>:</w:t>
      </w:r>
      <w:r w:rsidR="00F5149D">
        <w:rPr>
          <w:rFonts w:ascii="Myriad Pro" w:hAnsi="Myriad Pro" w:cs="Myriad Pro"/>
          <w:sz w:val="18"/>
          <w:szCs w:val="18"/>
        </w:rPr>
        <w:tab/>
      </w:r>
      <w:r w:rsidR="008244FC" w:rsidRPr="002D7872">
        <w:rPr>
          <w:rFonts w:ascii="Myriad Pro" w:hAnsi="Myriad Pro" w:cs="Myriad Pro"/>
          <w:sz w:val="18"/>
          <w:szCs w:val="18"/>
        </w:rPr>
        <w:t>1 ½“</w:t>
      </w:r>
      <w:r w:rsidRPr="002D7872">
        <w:rPr>
          <w:rFonts w:ascii="Myriad Pro" w:hAnsi="Myriad Pro" w:cs="Myriad Pro"/>
          <w:sz w:val="18"/>
          <w:szCs w:val="18"/>
        </w:rPr>
        <w:t xml:space="preserve"> IG</w:t>
      </w:r>
    </w:p>
    <w:p w14:paraId="10CCE3B7" w14:textId="77777777" w:rsidR="00B91BAA" w:rsidRPr="002D7872" w:rsidRDefault="00B91BAA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25480474" w14:textId="285CF26C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Leistungsparameter:</w:t>
      </w:r>
    </w:p>
    <w:p w14:paraId="55D58B0A" w14:textId="22F0A04D" w:rsidR="005012D6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Druckstufe: </w:t>
      </w:r>
      <w:r w:rsidR="005012D6" w:rsidRPr="002D7872">
        <w:rPr>
          <w:rFonts w:ascii="Myriad Pro" w:hAnsi="Myriad Pro" w:cs="Myriad Pro"/>
          <w:sz w:val="18"/>
          <w:szCs w:val="18"/>
        </w:rPr>
        <w:tab/>
      </w:r>
      <w:r w:rsidR="00F5149D">
        <w:rPr>
          <w:rFonts w:ascii="Myriad Pro" w:hAnsi="Myriad Pro" w:cs="Myriad Pro"/>
          <w:sz w:val="18"/>
          <w:szCs w:val="18"/>
        </w:rPr>
        <w:tab/>
      </w:r>
      <w:r w:rsidR="005012D6" w:rsidRPr="002D7872">
        <w:rPr>
          <w:rFonts w:ascii="Myriad Pro" w:hAnsi="Myriad Pro" w:cs="Myriad Pro"/>
          <w:sz w:val="18"/>
          <w:szCs w:val="18"/>
        </w:rPr>
        <w:t>PN 1</w:t>
      </w:r>
      <w:r w:rsidR="00272851">
        <w:rPr>
          <w:rFonts w:ascii="Myriad Pro" w:hAnsi="Myriad Pro" w:cs="Myriad Pro"/>
          <w:sz w:val="18"/>
          <w:szCs w:val="18"/>
        </w:rPr>
        <w:t>6</w:t>
      </w:r>
      <w:r w:rsidR="005012D6" w:rsidRPr="002D7872">
        <w:rPr>
          <w:rFonts w:ascii="Myriad Pro" w:hAnsi="Myriad Pro" w:cs="Myriad Pro"/>
          <w:sz w:val="18"/>
          <w:szCs w:val="18"/>
        </w:rPr>
        <w:t xml:space="preserve"> (Arbeitsdruck: 0</w:t>
      </w:r>
      <w:r w:rsidR="00CE5DCB" w:rsidRPr="002D7872">
        <w:rPr>
          <w:rFonts w:ascii="Myriad Pro" w:hAnsi="Myriad Pro" w:cs="Myriad Pro"/>
          <w:sz w:val="18"/>
          <w:szCs w:val="18"/>
        </w:rPr>
        <w:t>,</w:t>
      </w:r>
      <w:r w:rsidR="00A4710F" w:rsidRPr="002D7872">
        <w:rPr>
          <w:rFonts w:ascii="Myriad Pro" w:hAnsi="Myriad Pro" w:cs="Myriad Pro"/>
          <w:sz w:val="18"/>
          <w:szCs w:val="18"/>
        </w:rPr>
        <w:t>2</w:t>
      </w:r>
      <w:r w:rsidR="005012D6" w:rsidRPr="002D7872">
        <w:rPr>
          <w:rFonts w:ascii="Myriad Pro" w:hAnsi="Myriad Pro" w:cs="Myriad Pro"/>
          <w:sz w:val="18"/>
          <w:szCs w:val="18"/>
        </w:rPr>
        <w:t xml:space="preserve"> – 1</w:t>
      </w:r>
      <w:r w:rsidR="00272851">
        <w:rPr>
          <w:rFonts w:ascii="Myriad Pro" w:hAnsi="Myriad Pro" w:cs="Myriad Pro"/>
          <w:sz w:val="18"/>
          <w:szCs w:val="18"/>
        </w:rPr>
        <w:t>6</w:t>
      </w:r>
      <w:r w:rsidR="005012D6" w:rsidRPr="002D7872">
        <w:rPr>
          <w:rFonts w:ascii="Myriad Pro" w:hAnsi="Myriad Pro" w:cs="Myriad Pro"/>
          <w:sz w:val="18"/>
          <w:szCs w:val="18"/>
        </w:rPr>
        <w:t xml:space="preserve"> bar)</w:t>
      </w:r>
    </w:p>
    <w:p w14:paraId="1439342E" w14:textId="77777777" w:rsidR="009717DC" w:rsidRPr="002D7872" w:rsidRDefault="005012D6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ab/>
      </w:r>
      <w:r w:rsidRPr="002D7872">
        <w:rPr>
          <w:rFonts w:ascii="Myriad Pro" w:hAnsi="Myriad Pro" w:cs="Myriad Pro"/>
          <w:sz w:val="18"/>
          <w:szCs w:val="18"/>
        </w:rPr>
        <w:tab/>
      </w:r>
    </w:p>
    <w:p w14:paraId="7E0F64EF" w14:textId="23929981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Große Düse:  </w:t>
      </w:r>
      <w:r w:rsidR="00F5149D">
        <w:rPr>
          <w:rFonts w:ascii="Myriad Pro" w:hAnsi="Myriad Pro" w:cs="Myriad Pro"/>
          <w:sz w:val="18"/>
          <w:szCs w:val="18"/>
        </w:rPr>
        <w:tab/>
      </w:r>
      <w:r w:rsidR="00F5149D">
        <w:rPr>
          <w:rFonts w:ascii="Myriad Pro" w:hAnsi="Myriad Pro" w:cs="Myriad Pro"/>
          <w:sz w:val="18"/>
          <w:szCs w:val="18"/>
        </w:rPr>
        <w:tab/>
      </w:r>
      <w:r w:rsidR="00E8084B">
        <w:rPr>
          <w:rFonts w:ascii="Myriad Pro" w:hAnsi="Myriad Pro" w:cs="Myriad Pro"/>
          <w:sz w:val="18"/>
          <w:szCs w:val="18"/>
        </w:rPr>
        <w:t>908</w:t>
      </w:r>
      <w:r w:rsidR="009717DC" w:rsidRPr="002D7872">
        <w:rPr>
          <w:rFonts w:ascii="Myriad Pro" w:hAnsi="Myriad Pro" w:cs="Myriad Pro"/>
          <w:sz w:val="18"/>
          <w:szCs w:val="18"/>
        </w:rPr>
        <w:t xml:space="preserve"> </w:t>
      </w:r>
      <w:r w:rsidRPr="002D7872">
        <w:rPr>
          <w:rFonts w:ascii="Myriad Pro" w:hAnsi="Myriad Pro" w:cs="Myriad Pro"/>
          <w:sz w:val="18"/>
          <w:szCs w:val="18"/>
        </w:rPr>
        <w:t>mm²</w:t>
      </w:r>
    </w:p>
    <w:p w14:paraId="564E77F1" w14:textId="53448EDB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Kleine Düse:  </w:t>
      </w:r>
      <w:r w:rsidR="00F5149D">
        <w:rPr>
          <w:rFonts w:ascii="Myriad Pro" w:hAnsi="Myriad Pro" w:cs="Myriad Pro"/>
          <w:sz w:val="18"/>
          <w:szCs w:val="18"/>
        </w:rPr>
        <w:tab/>
      </w:r>
      <w:r w:rsidR="00F5149D">
        <w:rPr>
          <w:rFonts w:ascii="Myriad Pro" w:hAnsi="Myriad Pro" w:cs="Myriad Pro"/>
          <w:sz w:val="18"/>
          <w:szCs w:val="18"/>
        </w:rPr>
        <w:tab/>
      </w:r>
      <w:r w:rsidR="00E8084B">
        <w:rPr>
          <w:rFonts w:ascii="Myriad Pro" w:hAnsi="Myriad Pro" w:cs="Myriad Pro"/>
          <w:sz w:val="18"/>
          <w:szCs w:val="18"/>
        </w:rPr>
        <w:t>12</w:t>
      </w:r>
      <w:r w:rsidR="009717DC" w:rsidRPr="002D7872">
        <w:rPr>
          <w:rFonts w:ascii="Myriad Pro" w:hAnsi="Myriad Pro" w:cs="Myriad Pro"/>
          <w:sz w:val="18"/>
          <w:szCs w:val="18"/>
        </w:rPr>
        <w:t xml:space="preserve"> </w:t>
      </w:r>
      <w:r w:rsidRPr="002D7872">
        <w:rPr>
          <w:rFonts w:ascii="Myriad Pro" w:hAnsi="Myriad Pro" w:cs="Myriad Pro"/>
          <w:sz w:val="18"/>
          <w:szCs w:val="18"/>
        </w:rPr>
        <w:t>mm²</w:t>
      </w:r>
    </w:p>
    <w:p w14:paraId="41FEA235" w14:textId="77777777" w:rsidR="00B91BAA" w:rsidRPr="002D7872" w:rsidRDefault="00B91BAA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2ED50A0A" w14:textId="1F48AC17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Ausführung:</w:t>
      </w:r>
    </w:p>
    <w:p w14:paraId="1B5C3B29" w14:textId="573D1BAA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bookmarkStart w:id="2" w:name="_Hlk107313348"/>
      <w:r w:rsidRPr="002D7872">
        <w:rPr>
          <w:rFonts w:ascii="Myriad Pro" w:hAnsi="Myriad Pro" w:cs="Myriad Pro"/>
          <w:sz w:val="18"/>
          <w:szCs w:val="18"/>
        </w:rPr>
        <w:t xml:space="preserve">Gehäusewerkstoff: </w:t>
      </w:r>
      <w:r w:rsidR="00F5149D">
        <w:rPr>
          <w:rFonts w:ascii="Myriad Pro" w:hAnsi="Myriad Pro" w:cs="Myriad Pro"/>
          <w:sz w:val="18"/>
          <w:szCs w:val="18"/>
        </w:rPr>
        <w:tab/>
      </w:r>
      <w:r w:rsidR="00272851">
        <w:rPr>
          <w:rFonts w:ascii="Myriad Pro" w:hAnsi="Myriad Pro" w:cs="Myriad Pro"/>
          <w:sz w:val="18"/>
          <w:szCs w:val="18"/>
        </w:rPr>
        <w:t>Edelstahl</w:t>
      </w:r>
    </w:p>
    <w:p w14:paraId="3C5648DF" w14:textId="5E5B2A63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Schwimmerwerkstoff: </w:t>
      </w:r>
      <w:r w:rsidR="00F5149D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>Acetal und Polypropylen (PP</w:t>
      </w:r>
      <w:r w:rsidR="00F06FCE">
        <w:rPr>
          <w:rFonts w:ascii="Myriad Pro" w:hAnsi="Myriad Pro" w:cs="Myriad Pro"/>
          <w:sz w:val="18"/>
          <w:szCs w:val="18"/>
        </w:rPr>
        <w:t>-</w:t>
      </w:r>
      <w:r w:rsidR="009717DC" w:rsidRPr="002D7872">
        <w:rPr>
          <w:rFonts w:ascii="Myriad Pro" w:hAnsi="Myriad Pro" w:cs="Myriad Pro"/>
          <w:sz w:val="18"/>
          <w:szCs w:val="18"/>
        </w:rPr>
        <w:t>GF)</w:t>
      </w:r>
    </w:p>
    <w:p w14:paraId="55365699" w14:textId="6A760BCD" w:rsidR="00A97FB4" w:rsidRPr="002D7872" w:rsidRDefault="000A59F8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>Werkstoff Dichtsystem</w:t>
      </w:r>
      <w:r w:rsidR="00A97FB4" w:rsidRPr="002D7872">
        <w:rPr>
          <w:rFonts w:ascii="Myriad Pro" w:hAnsi="Myriad Pro" w:cs="Myriad Pro"/>
          <w:sz w:val="18"/>
          <w:szCs w:val="18"/>
        </w:rPr>
        <w:t xml:space="preserve">: </w:t>
      </w:r>
      <w:r w:rsidR="00F5149D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>EPDM</w:t>
      </w:r>
    </w:p>
    <w:p w14:paraId="76CA0DF9" w14:textId="4DAFB0A2" w:rsidR="000A59F8" w:rsidRPr="002D7872" w:rsidRDefault="000A59F8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Gehäusedichtungen: </w:t>
      </w:r>
      <w:r w:rsidR="00F5149D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>EPDM</w:t>
      </w:r>
    </w:p>
    <w:bookmarkEnd w:id="2"/>
    <w:p w14:paraId="3286EF91" w14:textId="77777777" w:rsidR="00B91BAA" w:rsidRPr="002D7872" w:rsidRDefault="00B91BAA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</w:p>
    <w:p w14:paraId="7CFD8CD5" w14:textId="60A19967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2D7872">
        <w:rPr>
          <w:rFonts w:ascii="Myriad Pro" w:hAnsi="Myriad Pro" w:cs="Myriad Pro"/>
          <w:b/>
          <w:bCs/>
          <w:sz w:val="18"/>
          <w:szCs w:val="18"/>
        </w:rPr>
        <w:t>Maße:</w:t>
      </w:r>
    </w:p>
    <w:p w14:paraId="4555708B" w14:textId="7C9E9AFB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Bauhöhe: </w:t>
      </w:r>
      <w:r w:rsidR="00F5149D">
        <w:rPr>
          <w:rFonts w:ascii="Myriad Pro" w:hAnsi="Myriad Pro" w:cs="Myriad Pro"/>
          <w:sz w:val="18"/>
          <w:szCs w:val="18"/>
        </w:rPr>
        <w:tab/>
      </w:r>
      <w:r w:rsidR="00F5149D">
        <w:rPr>
          <w:rFonts w:ascii="Myriad Pro" w:hAnsi="Myriad Pro" w:cs="Myriad Pro"/>
          <w:sz w:val="18"/>
          <w:szCs w:val="18"/>
        </w:rPr>
        <w:tab/>
      </w:r>
      <w:r w:rsidR="009717DC" w:rsidRPr="002D7872">
        <w:rPr>
          <w:rFonts w:ascii="Myriad Pro" w:hAnsi="Myriad Pro" w:cs="Myriad Pro"/>
          <w:sz w:val="18"/>
          <w:szCs w:val="18"/>
        </w:rPr>
        <w:t xml:space="preserve">290 </w:t>
      </w:r>
      <w:r w:rsidRPr="002D7872">
        <w:rPr>
          <w:rFonts w:ascii="Myriad Pro" w:hAnsi="Myriad Pro" w:cs="Myriad Pro"/>
          <w:sz w:val="18"/>
          <w:szCs w:val="18"/>
        </w:rPr>
        <w:t xml:space="preserve">mm </w:t>
      </w:r>
    </w:p>
    <w:p w14:paraId="20A4FF47" w14:textId="02FB3AC8" w:rsidR="00A97FB4" w:rsidRPr="002D7872" w:rsidRDefault="00A97FB4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2D7872">
        <w:rPr>
          <w:rFonts w:ascii="Myriad Pro" w:hAnsi="Myriad Pro" w:cs="Myriad Pro"/>
          <w:sz w:val="18"/>
          <w:szCs w:val="18"/>
        </w:rPr>
        <w:t xml:space="preserve">Gewicht: </w:t>
      </w:r>
      <w:r w:rsidR="00F5149D">
        <w:rPr>
          <w:rFonts w:ascii="Myriad Pro" w:hAnsi="Myriad Pro" w:cs="Myriad Pro"/>
          <w:sz w:val="18"/>
          <w:szCs w:val="18"/>
        </w:rPr>
        <w:tab/>
      </w:r>
      <w:r w:rsidR="00F5149D">
        <w:rPr>
          <w:rFonts w:ascii="Myriad Pro" w:hAnsi="Myriad Pro" w:cs="Myriad Pro"/>
          <w:sz w:val="18"/>
          <w:szCs w:val="18"/>
        </w:rPr>
        <w:tab/>
      </w:r>
      <w:r w:rsidR="00F5149D">
        <w:rPr>
          <w:rFonts w:ascii="Myriad Pro" w:hAnsi="Myriad Pro" w:cs="Myriad Pro"/>
          <w:sz w:val="18"/>
          <w:szCs w:val="18"/>
        </w:rPr>
        <w:tab/>
      </w:r>
      <w:r w:rsidR="00272851">
        <w:rPr>
          <w:rFonts w:ascii="Myriad Pro" w:hAnsi="Myriad Pro" w:cs="Myriad Pro"/>
          <w:sz w:val="18"/>
          <w:szCs w:val="18"/>
        </w:rPr>
        <w:t>1</w:t>
      </w:r>
      <w:r w:rsidR="009717DC" w:rsidRPr="002D7872">
        <w:rPr>
          <w:rFonts w:ascii="Myriad Pro" w:hAnsi="Myriad Pro" w:cs="Myriad Pro"/>
          <w:sz w:val="18"/>
          <w:szCs w:val="18"/>
        </w:rPr>
        <w:t xml:space="preserve">,5 </w:t>
      </w:r>
      <w:r w:rsidRPr="002D7872">
        <w:rPr>
          <w:rFonts w:ascii="Myriad Pro" w:hAnsi="Myriad Pro" w:cs="Myriad Pro"/>
          <w:sz w:val="18"/>
          <w:szCs w:val="18"/>
        </w:rPr>
        <w:t>kg</w:t>
      </w:r>
    </w:p>
    <w:p w14:paraId="3D95E3A0" w14:textId="3A4A35AF" w:rsidR="008C30DF" w:rsidRPr="002D7872" w:rsidRDefault="008C30DF" w:rsidP="00A97FB4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40E0826E" w14:textId="63A62D1F" w:rsidR="00B91BAA" w:rsidRDefault="00B91BAA" w:rsidP="00B91BAA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 w:rsidRPr="008C30DF">
        <w:rPr>
          <w:rFonts w:ascii="Myriad Pro" w:hAnsi="Myriad Pro" w:cs="Myriad Pro"/>
          <w:b/>
          <w:bCs/>
          <w:sz w:val="18"/>
          <w:szCs w:val="18"/>
        </w:rPr>
        <w:t>Typ:</w:t>
      </w:r>
      <w:r>
        <w:rPr>
          <w:rFonts w:ascii="Myriad Pro" w:hAnsi="Myriad Pro" w:cs="Myriad Pro"/>
          <w:sz w:val="18"/>
          <w:szCs w:val="18"/>
        </w:rPr>
        <w:tab/>
      </w:r>
      <w:r w:rsidR="00F5149D">
        <w:rPr>
          <w:rFonts w:ascii="Myriad Pro" w:hAnsi="Myriad Pro" w:cs="Myriad Pro"/>
          <w:sz w:val="18"/>
          <w:szCs w:val="18"/>
        </w:rPr>
        <w:tab/>
      </w:r>
      <w:r w:rsidR="00F5149D">
        <w:rPr>
          <w:rFonts w:ascii="Myriad Pro" w:hAnsi="Myriad Pro" w:cs="Myriad Pro"/>
          <w:sz w:val="18"/>
          <w:szCs w:val="18"/>
        </w:rPr>
        <w:tab/>
      </w:r>
      <w:r w:rsidR="002D7872" w:rsidRPr="00F5149D">
        <w:rPr>
          <w:rFonts w:ascii="Myriad Pro" w:hAnsi="Myriad Pro" w:cs="Myriad Pro"/>
          <w:b/>
          <w:bCs/>
          <w:sz w:val="18"/>
          <w:szCs w:val="18"/>
        </w:rPr>
        <w:t>AIRVALVE D-043-</w:t>
      </w:r>
      <w:r w:rsidR="00F06FCE" w:rsidRPr="00F5149D">
        <w:rPr>
          <w:rFonts w:ascii="Myriad Pro" w:hAnsi="Myriad Pro" w:cs="Myriad Pro"/>
          <w:b/>
          <w:bCs/>
          <w:sz w:val="18"/>
          <w:szCs w:val="18"/>
        </w:rPr>
        <w:t>VA</w:t>
      </w:r>
      <w:r w:rsidR="002D7872" w:rsidRPr="002D7872">
        <w:rPr>
          <w:rFonts w:ascii="Myriad Pro" w:hAnsi="Myriad Pro" w:cs="Myriad Pro"/>
          <w:sz w:val="18"/>
          <w:szCs w:val="18"/>
        </w:rPr>
        <w:t xml:space="preserve"> oder gleichwertig</w:t>
      </w:r>
    </w:p>
    <w:p w14:paraId="7C92D410" w14:textId="07452405" w:rsidR="008C30DF" w:rsidRDefault="008C30DF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02838832" w14:textId="52D6517E" w:rsidR="00915945" w:rsidRDefault="00915945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030124B8" w14:textId="77777777" w:rsidR="00915945" w:rsidRDefault="00915945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1E3492DD" w14:textId="39451B70" w:rsidR="000A59F8" w:rsidRPr="00CF1D9F" w:rsidRDefault="000A59F8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CF1D9F">
        <w:rPr>
          <w:rFonts w:ascii="Myriad Pro" w:hAnsi="Myriad Pro" w:cs="Myriad Pro"/>
          <w:b/>
          <w:bCs/>
          <w:sz w:val="18"/>
          <w:szCs w:val="18"/>
        </w:rPr>
        <w:t>Optionen:</w:t>
      </w:r>
    </w:p>
    <w:p w14:paraId="1885AC6E" w14:textId="39DB5A78" w:rsidR="00CF1D9F" w:rsidRDefault="00CF1D9F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bookmarkStart w:id="3" w:name="_Hlk107315481"/>
      <w:r>
        <w:rPr>
          <w:rFonts w:ascii="Myriad Pro" w:hAnsi="Myriad Pro" w:cs="Myriad Pro"/>
          <w:sz w:val="18"/>
          <w:szCs w:val="18"/>
        </w:rPr>
        <w:t xml:space="preserve">Ausführung </w:t>
      </w:r>
      <w:r w:rsidR="009717DC">
        <w:rPr>
          <w:rFonts w:ascii="Myriad Pro" w:hAnsi="Myriad Pro" w:cs="Myriad Pro"/>
          <w:sz w:val="18"/>
          <w:szCs w:val="18"/>
        </w:rPr>
        <w:t xml:space="preserve">in </w:t>
      </w:r>
      <w:r w:rsidR="00272851">
        <w:rPr>
          <w:rFonts w:ascii="Myriad Pro" w:hAnsi="Myriad Pro" w:cs="Myriad Pro"/>
          <w:sz w:val="18"/>
          <w:szCs w:val="18"/>
        </w:rPr>
        <w:t>glasfaserverstärktem Polyamid (PA-GF)</w:t>
      </w:r>
    </w:p>
    <w:bookmarkEnd w:id="3"/>
    <w:p w14:paraId="6144320D" w14:textId="2F2A712E" w:rsidR="00CF1D9F" w:rsidRDefault="00CF1D9F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0A44C569" w14:textId="77777777" w:rsidR="00272851" w:rsidRDefault="00272851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</w:p>
    <w:p w14:paraId="1116C686" w14:textId="77777777" w:rsidR="00CF1D9F" w:rsidRPr="00B90353" w:rsidRDefault="00CF1D9F" w:rsidP="00CF1D9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b/>
          <w:bCs/>
          <w:sz w:val="18"/>
          <w:szCs w:val="18"/>
        </w:rPr>
      </w:pPr>
      <w:r w:rsidRPr="00B90353">
        <w:rPr>
          <w:rFonts w:ascii="Myriad Pro" w:hAnsi="Myriad Pro" w:cs="Myriad Pro"/>
          <w:b/>
          <w:bCs/>
          <w:sz w:val="18"/>
          <w:szCs w:val="18"/>
        </w:rPr>
        <w:t>Zubehör:</w:t>
      </w:r>
    </w:p>
    <w:p w14:paraId="79230A10" w14:textId="77777777" w:rsidR="008244FC" w:rsidRDefault="00CF1D9F" w:rsidP="00F2503C">
      <w:pPr>
        <w:tabs>
          <w:tab w:val="left" w:pos="3110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Belüftungssperre</w:t>
      </w:r>
    </w:p>
    <w:p w14:paraId="78D02957" w14:textId="48FF1A53" w:rsidR="00CF1D9F" w:rsidRDefault="008244FC" w:rsidP="00F2503C">
      <w:pPr>
        <w:tabs>
          <w:tab w:val="left" w:pos="3110"/>
        </w:tabs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Sanftschlusselement nach FISO-Prinzip</w:t>
      </w:r>
      <w:r w:rsidR="00F2503C">
        <w:rPr>
          <w:rFonts w:ascii="Myriad Pro" w:hAnsi="Myriad Pro" w:cs="Myriad Pro"/>
          <w:sz w:val="18"/>
          <w:szCs w:val="18"/>
        </w:rPr>
        <w:tab/>
      </w:r>
    </w:p>
    <w:p w14:paraId="28D511C0" w14:textId="6163D203" w:rsidR="00CF1D9F" w:rsidRDefault="00CF1D9F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Flutsperre als anschlussfertiges Set inkl. Verrohrung</w:t>
      </w:r>
    </w:p>
    <w:p w14:paraId="4D7C9A26" w14:textId="2B38F59D" w:rsidR="00F2503C" w:rsidRDefault="006C36D9" w:rsidP="008C30DF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Flansche DN 40 bis DN 100</w:t>
      </w:r>
    </w:p>
    <w:p w14:paraId="350D655D" w14:textId="00FF3BB5" w:rsidR="009717DC" w:rsidRDefault="00A4710F" w:rsidP="009717DC">
      <w:pPr>
        <w:autoSpaceDE w:val="0"/>
        <w:autoSpaceDN w:val="0"/>
        <w:adjustRightInd w:val="0"/>
        <w:spacing w:after="0" w:line="240" w:lineRule="auto"/>
        <w:rPr>
          <w:rFonts w:ascii="Myriad Pro" w:hAnsi="Myriad Pro" w:cs="Myriad Pro"/>
          <w:sz w:val="18"/>
          <w:szCs w:val="18"/>
        </w:rPr>
      </w:pPr>
      <w:r>
        <w:rPr>
          <w:rFonts w:ascii="Myriad Pro" w:hAnsi="Myriad Pro" w:cs="Myriad Pro"/>
          <w:sz w:val="18"/>
          <w:szCs w:val="18"/>
        </w:rPr>
        <w:t>Frostschutzmantel</w:t>
      </w:r>
    </w:p>
    <w:sectPr w:rsidR="009717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B4"/>
    <w:rsid w:val="000A59F8"/>
    <w:rsid w:val="00127977"/>
    <w:rsid w:val="001C0CA5"/>
    <w:rsid w:val="00237868"/>
    <w:rsid w:val="00272851"/>
    <w:rsid w:val="00274540"/>
    <w:rsid w:val="002D7872"/>
    <w:rsid w:val="002F0619"/>
    <w:rsid w:val="00397966"/>
    <w:rsid w:val="005012D6"/>
    <w:rsid w:val="005C4AC5"/>
    <w:rsid w:val="005F6722"/>
    <w:rsid w:val="006C36D9"/>
    <w:rsid w:val="008244FC"/>
    <w:rsid w:val="008C30DF"/>
    <w:rsid w:val="008C61D5"/>
    <w:rsid w:val="00915945"/>
    <w:rsid w:val="009717DC"/>
    <w:rsid w:val="009A42D1"/>
    <w:rsid w:val="009A668C"/>
    <w:rsid w:val="00A4710F"/>
    <w:rsid w:val="00A97FB4"/>
    <w:rsid w:val="00AA6EA5"/>
    <w:rsid w:val="00AB51F4"/>
    <w:rsid w:val="00B91BAA"/>
    <w:rsid w:val="00C617DC"/>
    <w:rsid w:val="00CE5DCB"/>
    <w:rsid w:val="00CF1D9F"/>
    <w:rsid w:val="00D33FCB"/>
    <w:rsid w:val="00D52F53"/>
    <w:rsid w:val="00DC01CB"/>
    <w:rsid w:val="00E655E2"/>
    <w:rsid w:val="00E8084B"/>
    <w:rsid w:val="00F06FCE"/>
    <w:rsid w:val="00F2503C"/>
    <w:rsid w:val="00F5149D"/>
    <w:rsid w:val="00F879C8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0766"/>
  <w15:chartTrackingRefBased/>
  <w15:docId w15:val="{33E1002C-2AA0-4180-AA33-1B8FAE06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Stark</dc:creator>
  <cp:keywords/>
  <dc:description/>
  <cp:lastModifiedBy>Holger Stark</cp:lastModifiedBy>
  <cp:revision>5</cp:revision>
  <dcterms:created xsi:type="dcterms:W3CDTF">2022-07-06T14:11:00Z</dcterms:created>
  <dcterms:modified xsi:type="dcterms:W3CDTF">2023-06-14T09:59:00Z</dcterms:modified>
</cp:coreProperties>
</file>