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5EA58" w14:textId="77777777" w:rsidR="0073520D" w:rsidRPr="00267BD9" w:rsidRDefault="008B086F" w:rsidP="001B77A3">
      <w:pPr>
        <w:spacing w:line="240" w:lineRule="auto"/>
        <w:jc w:val="left"/>
        <w:rPr>
          <w:rFonts w:cs="Arial"/>
          <w:b/>
          <w:bCs/>
          <w:sz w:val="32"/>
          <w:szCs w:val="32"/>
        </w:rPr>
      </w:pPr>
      <w:bookmarkStart w:id="0" w:name="_Toc22034837"/>
      <w:r w:rsidRPr="00267BD9">
        <w:rPr>
          <w:rFonts w:cs="Arial"/>
          <w:b/>
          <w:bCs/>
          <w:sz w:val="32"/>
          <w:szCs w:val="32"/>
        </w:rPr>
        <w:t>Prozesswächter L</w:t>
      </w:r>
      <w:r w:rsidR="001B546C" w:rsidRPr="00267BD9">
        <w:rPr>
          <w:rFonts w:cs="Arial"/>
          <w:b/>
          <w:bCs/>
          <w:sz w:val="32"/>
          <w:szCs w:val="32"/>
        </w:rPr>
        <w:t>T</w:t>
      </w:r>
      <w:r w:rsidR="00967026" w:rsidRPr="00267BD9">
        <w:rPr>
          <w:rFonts w:cs="Arial"/>
          <w:b/>
          <w:bCs/>
          <w:sz w:val="32"/>
          <w:szCs w:val="32"/>
        </w:rPr>
        <w:t>-US</w:t>
      </w:r>
      <w:r w:rsidR="00592F21" w:rsidRPr="00267BD9">
        <w:rPr>
          <w:rFonts w:cs="Arial"/>
          <w:b/>
          <w:bCs/>
          <w:sz w:val="32"/>
          <w:szCs w:val="32"/>
        </w:rPr>
        <w:t>-ATEX</w:t>
      </w:r>
      <w:r w:rsidR="00967026" w:rsidRPr="00267BD9">
        <w:rPr>
          <w:rFonts w:cs="Arial"/>
          <w:b/>
          <w:bCs/>
          <w:sz w:val="32"/>
          <w:szCs w:val="32"/>
        </w:rPr>
        <w:t xml:space="preserve"> </w:t>
      </w:r>
      <w:r w:rsidR="00040EF6" w:rsidRPr="00267BD9">
        <w:rPr>
          <w:rFonts w:cs="Arial"/>
          <w:b/>
          <w:bCs/>
          <w:sz w:val="32"/>
          <w:szCs w:val="32"/>
        </w:rPr>
        <w:t>FLEX</w:t>
      </w:r>
      <w:bookmarkEnd w:id="0"/>
    </w:p>
    <w:p w14:paraId="2935C3BD" w14:textId="682EA226" w:rsidR="001B7021" w:rsidRDefault="001B7021" w:rsidP="001B77A3">
      <w:pPr>
        <w:spacing w:line="240" w:lineRule="auto"/>
        <w:jc w:val="left"/>
        <w:rPr>
          <w:rFonts w:cs="Arial"/>
          <w:sz w:val="20"/>
          <w:szCs w:val="20"/>
        </w:rPr>
      </w:pPr>
      <w:bookmarkStart w:id="1" w:name="_Toc1569544"/>
      <w:bookmarkStart w:id="2" w:name="_Toc1557946"/>
      <w:bookmarkStart w:id="3" w:name="_Toc1557311"/>
      <w:bookmarkStart w:id="4" w:name="_Toc22034838"/>
      <w:r w:rsidRPr="006E2AC1">
        <w:rPr>
          <w:rFonts w:cs="Arial"/>
          <w:sz w:val="20"/>
          <w:szCs w:val="20"/>
        </w:rPr>
        <w:t>AIRVALVE Homepage:</w:t>
      </w:r>
      <w:r>
        <w:rPr>
          <w:rFonts w:cs="Arial"/>
          <w:sz w:val="20"/>
          <w:szCs w:val="20"/>
        </w:rPr>
        <w:t xml:space="preserve"> </w:t>
      </w:r>
      <w:hyperlink r:id="rId8" w:history="1">
        <w:r w:rsidRPr="00F81D43">
          <w:rPr>
            <w:rStyle w:val="Hyperlink"/>
            <w:rFonts w:cs="Arial"/>
            <w:sz w:val="20"/>
            <w:szCs w:val="20"/>
          </w:rPr>
          <w:t>https://airvalve.de/produkt/lt-us-atex/</w:t>
        </w:r>
      </w:hyperlink>
    </w:p>
    <w:p w14:paraId="0EA2FCE9" w14:textId="5C3D6B6E" w:rsidR="001B7021" w:rsidRPr="00D87BA2" w:rsidRDefault="001B7021" w:rsidP="001B77A3">
      <w:pPr>
        <w:tabs>
          <w:tab w:val="left" w:pos="1418"/>
        </w:tabs>
        <w:spacing w:line="240" w:lineRule="auto"/>
        <w:rPr>
          <w:sz w:val="20"/>
          <w:szCs w:val="20"/>
        </w:rPr>
      </w:pPr>
      <w:r w:rsidRPr="006E2AC1">
        <w:rPr>
          <w:rFonts w:cs="Arial"/>
          <w:sz w:val="20"/>
          <w:szCs w:val="20"/>
        </w:rPr>
        <w:t>Hinweis: Datenblatt</w:t>
      </w:r>
      <w:r>
        <w:rPr>
          <w:rFonts w:cs="Arial"/>
          <w:sz w:val="20"/>
          <w:szCs w:val="20"/>
        </w:rPr>
        <w:t xml:space="preserve"> und weitere Informationen </w:t>
      </w:r>
      <w:r w:rsidRPr="006E2AC1">
        <w:rPr>
          <w:rFonts w:cs="Arial"/>
          <w:sz w:val="20"/>
          <w:szCs w:val="20"/>
        </w:rPr>
        <w:t>befinde</w:t>
      </w:r>
      <w:r>
        <w:rPr>
          <w:rFonts w:cs="Arial"/>
          <w:sz w:val="20"/>
          <w:szCs w:val="20"/>
        </w:rPr>
        <w:t xml:space="preserve">n </w:t>
      </w:r>
      <w:r w:rsidRPr="006E2AC1">
        <w:rPr>
          <w:rFonts w:cs="Arial"/>
          <w:sz w:val="20"/>
          <w:szCs w:val="20"/>
        </w:rPr>
        <w:t>sich im Karteireiter Downloads</w:t>
      </w:r>
    </w:p>
    <w:p w14:paraId="28F85AE5" w14:textId="77777777" w:rsidR="001B77A3" w:rsidRPr="001B77A3" w:rsidRDefault="001B77A3" w:rsidP="001B77A3">
      <w:pPr>
        <w:spacing w:line="240" w:lineRule="auto"/>
        <w:jc w:val="left"/>
        <w:rPr>
          <w:rFonts w:cs="Arial"/>
          <w:sz w:val="20"/>
          <w:szCs w:val="20"/>
        </w:rPr>
      </w:pPr>
    </w:p>
    <w:p w14:paraId="4D9C2F13" w14:textId="264B11D8" w:rsidR="008539F2" w:rsidRPr="00267BD9" w:rsidRDefault="00267BD9" w:rsidP="001B77A3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267BD9">
        <w:rPr>
          <w:rFonts w:cs="Arial"/>
          <w:b/>
          <w:bCs/>
          <w:sz w:val="20"/>
          <w:szCs w:val="20"/>
        </w:rPr>
        <w:t>LV-Text:</w:t>
      </w:r>
      <w:bookmarkEnd w:id="1"/>
      <w:bookmarkEnd w:id="2"/>
      <w:bookmarkEnd w:id="3"/>
      <w:bookmarkEnd w:id="4"/>
    </w:p>
    <w:p w14:paraId="7BC6BC99" w14:textId="1FDBAE2C" w:rsidR="00267BD9" w:rsidRPr="00115AA5" w:rsidRDefault="00267BD9" w:rsidP="001B77A3">
      <w:pPr>
        <w:spacing w:line="240" w:lineRule="auto"/>
        <w:jc w:val="left"/>
        <w:rPr>
          <w:rFonts w:cs="Arial"/>
          <w:sz w:val="20"/>
          <w:szCs w:val="20"/>
        </w:rPr>
      </w:pPr>
      <w:r w:rsidRPr="00115AA5">
        <w:rPr>
          <w:rFonts w:cs="Arial"/>
          <w:sz w:val="20"/>
          <w:szCs w:val="20"/>
        </w:rPr>
        <w:t>Batteriebetriebene</w:t>
      </w:r>
      <w:r w:rsidR="00E123D7">
        <w:rPr>
          <w:rFonts w:cs="Arial"/>
          <w:sz w:val="20"/>
          <w:szCs w:val="20"/>
        </w:rPr>
        <w:t xml:space="preserve">r Datenlogger </w:t>
      </w:r>
      <w:r w:rsidR="001B77A3" w:rsidRPr="001B77A3">
        <w:rPr>
          <w:rFonts w:cs="Arial"/>
          <w:sz w:val="20"/>
          <w:szCs w:val="20"/>
        </w:rPr>
        <w:t>in explosionsgeschützter Ausführung</w:t>
      </w:r>
      <w:r w:rsidR="001B77A3">
        <w:rPr>
          <w:rFonts w:cs="Arial"/>
          <w:sz w:val="20"/>
          <w:szCs w:val="20"/>
        </w:rPr>
        <w:t xml:space="preserve"> </w:t>
      </w:r>
      <w:r w:rsidR="00E123D7">
        <w:rPr>
          <w:rFonts w:cs="Arial"/>
          <w:sz w:val="20"/>
          <w:szCs w:val="20"/>
        </w:rPr>
        <w:t xml:space="preserve">als </w:t>
      </w:r>
      <w:r w:rsidRPr="00115AA5">
        <w:rPr>
          <w:rFonts w:cs="Arial"/>
          <w:sz w:val="20"/>
          <w:szCs w:val="20"/>
        </w:rPr>
        <w:t>Datenaufzeichnungs- und Datenübertragungsgerät mit folgenden Eigenschaften:</w:t>
      </w:r>
    </w:p>
    <w:p w14:paraId="5C32A4E4" w14:textId="77777777" w:rsidR="001B77A3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Integrierte </w:t>
      </w:r>
      <w:r>
        <w:rPr>
          <w:rFonts w:ascii="Arial" w:hAnsi="Arial" w:cs="Arial"/>
          <w:sz w:val="20"/>
          <w:szCs w:val="20"/>
        </w:rPr>
        <w:t xml:space="preserve">empfangsstarke Antenne </w:t>
      </w:r>
      <w:r w:rsidRPr="00115AA5">
        <w:rPr>
          <w:rFonts w:ascii="Arial" w:hAnsi="Arial" w:cs="Arial"/>
          <w:sz w:val="20"/>
          <w:szCs w:val="20"/>
        </w:rPr>
        <w:t xml:space="preserve">mit Reflektor </w:t>
      </w:r>
      <w:r>
        <w:rPr>
          <w:rFonts w:ascii="Arial" w:hAnsi="Arial" w:cs="Arial"/>
          <w:sz w:val="20"/>
          <w:szCs w:val="20"/>
        </w:rPr>
        <w:t xml:space="preserve">entwickelt für </w:t>
      </w:r>
      <w:r w:rsidRPr="00115AA5">
        <w:rPr>
          <w:rFonts w:ascii="Arial" w:hAnsi="Arial" w:cs="Arial"/>
          <w:sz w:val="20"/>
          <w:szCs w:val="20"/>
        </w:rPr>
        <w:t>Datenübertragung aus Schachtbauwerken</w:t>
      </w:r>
    </w:p>
    <w:p w14:paraId="1DEC97EC" w14:textId="77777777" w:rsidR="001B77A3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Gerät und </w:t>
      </w:r>
      <w:r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 xml:space="preserve">nschlüsse </w:t>
      </w:r>
      <w:r>
        <w:rPr>
          <w:rFonts w:ascii="Arial" w:hAnsi="Arial" w:cs="Arial"/>
          <w:sz w:val="20"/>
          <w:szCs w:val="20"/>
        </w:rPr>
        <w:t xml:space="preserve">dauerhaft </w:t>
      </w:r>
      <w:r w:rsidRPr="00115AA5">
        <w:rPr>
          <w:rFonts w:ascii="Arial" w:hAnsi="Arial" w:cs="Arial"/>
          <w:sz w:val="20"/>
          <w:szCs w:val="20"/>
        </w:rPr>
        <w:t>wasserdicht</w:t>
      </w:r>
      <w:r>
        <w:rPr>
          <w:rFonts w:ascii="Arial" w:hAnsi="Arial" w:cs="Arial"/>
          <w:sz w:val="20"/>
          <w:szCs w:val="20"/>
        </w:rPr>
        <w:t xml:space="preserve"> nach </w:t>
      </w:r>
      <w:r w:rsidRPr="00115AA5">
        <w:rPr>
          <w:rFonts w:ascii="Arial" w:hAnsi="Arial" w:cs="Arial"/>
          <w:sz w:val="20"/>
          <w:szCs w:val="20"/>
        </w:rPr>
        <w:t>Schutzart IP68 (</w:t>
      </w:r>
      <w:r>
        <w:rPr>
          <w:rFonts w:ascii="Arial" w:hAnsi="Arial" w:cs="Arial"/>
          <w:sz w:val="20"/>
          <w:szCs w:val="20"/>
        </w:rPr>
        <w:t>2 m, 200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5CC74F92" w14:textId="77777777" w:rsidR="00813CCC" w:rsidRDefault="00813CCC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Gerät mit Zulassung für den Betrieb in </w:t>
      </w:r>
      <w:r w:rsidRPr="00813CCC">
        <w:rPr>
          <w:rFonts w:ascii="Arial" w:hAnsi="Arial" w:cs="Arial"/>
          <w:sz w:val="20"/>
          <w:szCs w:val="20"/>
        </w:rPr>
        <w:t>explosionsgefährdeten Bereichen</w:t>
      </w:r>
    </w:p>
    <w:p w14:paraId="65448DF2" w14:textId="77777777" w:rsidR="00267BD9" w:rsidRDefault="00267BD9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Zweiteiliges, schraubenlos verbundenes Gehäuse mit doppelter O-Ring-Dichtung und Grobgewinde-Spannring</w:t>
      </w:r>
    </w:p>
    <w:p w14:paraId="12066B10" w14:textId="77777777" w:rsidR="00267BD9" w:rsidRDefault="00267BD9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Gerätekonfiguration über Bluetooth</w:t>
      </w:r>
      <w:r>
        <w:rPr>
          <w:rFonts w:ascii="Arial" w:hAnsi="Arial" w:cs="Arial"/>
          <w:sz w:val="20"/>
          <w:szCs w:val="20"/>
        </w:rPr>
        <w:t xml:space="preserve"> </w:t>
      </w:r>
      <w:r w:rsidRPr="00115AA5">
        <w:rPr>
          <w:rFonts w:ascii="Arial" w:hAnsi="Arial" w:cs="Arial"/>
          <w:sz w:val="20"/>
          <w:szCs w:val="20"/>
        </w:rPr>
        <w:t xml:space="preserve">ohne Öffnen des </w:t>
      </w:r>
      <w:r>
        <w:rPr>
          <w:rFonts w:ascii="Arial" w:hAnsi="Arial" w:cs="Arial"/>
          <w:sz w:val="20"/>
          <w:szCs w:val="20"/>
        </w:rPr>
        <w:t xml:space="preserve">wasserdichten </w:t>
      </w:r>
      <w:r w:rsidRPr="00115AA5">
        <w:rPr>
          <w:rFonts w:ascii="Arial" w:hAnsi="Arial" w:cs="Arial"/>
          <w:sz w:val="20"/>
          <w:szCs w:val="20"/>
        </w:rPr>
        <w:t>Gehäuses</w:t>
      </w:r>
    </w:p>
    <w:p w14:paraId="2F97AEDF" w14:textId="71436F67" w:rsidR="00C96318" w:rsidRDefault="00C96318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96318">
        <w:rPr>
          <w:rFonts w:ascii="Arial" w:hAnsi="Arial" w:cs="Arial"/>
          <w:sz w:val="20"/>
          <w:szCs w:val="20"/>
        </w:rPr>
        <w:t>SIM-Karte muss vom Anwender selbst anbieterunabhängig bestimmbar und auswechselbar sein</w:t>
      </w:r>
    </w:p>
    <w:p w14:paraId="1B45F8BE" w14:textId="4FC0B975" w:rsidR="00267BD9" w:rsidRDefault="00267BD9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Ein Batteriewechsel muss vom Anwender selbst durchgeführt werden können</w:t>
      </w:r>
    </w:p>
    <w:p w14:paraId="70C5C8BD" w14:textId="678C3F42" w:rsidR="00A2714A" w:rsidRDefault="00A2714A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Jahre Garantie (Garantie erstreckt sich nicht auf Dichtungen und Batterie)</w:t>
      </w:r>
    </w:p>
    <w:p w14:paraId="55549079" w14:textId="77777777" w:rsidR="001B77A3" w:rsidRPr="001B77A3" w:rsidRDefault="001B77A3" w:rsidP="001B77A3">
      <w:pPr>
        <w:spacing w:line="240" w:lineRule="auto"/>
        <w:jc w:val="left"/>
        <w:rPr>
          <w:rFonts w:cs="Arial"/>
          <w:sz w:val="20"/>
          <w:szCs w:val="20"/>
        </w:rPr>
      </w:pPr>
    </w:p>
    <w:p w14:paraId="66643FC7" w14:textId="79F2091D" w:rsidR="00267BD9" w:rsidRPr="00115AA5" w:rsidRDefault="00267BD9" w:rsidP="001B77A3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>Technische Merkmale des Gehäuses:</w:t>
      </w:r>
    </w:p>
    <w:p w14:paraId="394CC643" w14:textId="77777777" w:rsidR="00267BD9" w:rsidRDefault="00267BD9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67BD9">
        <w:rPr>
          <w:rFonts w:ascii="Arial" w:hAnsi="Arial" w:cs="Arial"/>
          <w:sz w:val="20"/>
          <w:szCs w:val="20"/>
        </w:rPr>
        <w:t xml:space="preserve">ATEX-Zulassung EX II 3/2 G Ex </w:t>
      </w:r>
      <w:proofErr w:type="spellStart"/>
      <w:r w:rsidRPr="00267BD9">
        <w:rPr>
          <w:rFonts w:ascii="Arial" w:hAnsi="Arial" w:cs="Arial"/>
          <w:sz w:val="20"/>
          <w:szCs w:val="20"/>
        </w:rPr>
        <w:t>ic</w:t>
      </w:r>
      <w:proofErr w:type="spellEnd"/>
      <w:r w:rsidRPr="00267BD9">
        <w:rPr>
          <w:rFonts w:ascii="Arial" w:hAnsi="Arial" w:cs="Arial"/>
          <w:sz w:val="20"/>
          <w:szCs w:val="20"/>
        </w:rPr>
        <w:t>/</w:t>
      </w:r>
      <w:proofErr w:type="spellStart"/>
      <w:r w:rsidRPr="00267BD9">
        <w:rPr>
          <w:rFonts w:ascii="Arial" w:hAnsi="Arial" w:cs="Arial"/>
          <w:sz w:val="20"/>
          <w:szCs w:val="20"/>
        </w:rPr>
        <w:t>ib</w:t>
      </w:r>
      <w:proofErr w:type="spellEnd"/>
      <w:r w:rsidRPr="00267BD9">
        <w:rPr>
          <w:rFonts w:ascii="Arial" w:hAnsi="Arial" w:cs="Arial"/>
          <w:sz w:val="20"/>
          <w:szCs w:val="20"/>
        </w:rPr>
        <w:t xml:space="preserve"> IIA T4 </w:t>
      </w:r>
      <w:proofErr w:type="spellStart"/>
      <w:r w:rsidRPr="00267BD9">
        <w:rPr>
          <w:rFonts w:ascii="Arial" w:hAnsi="Arial" w:cs="Arial"/>
          <w:sz w:val="20"/>
          <w:szCs w:val="20"/>
        </w:rPr>
        <w:t>Gc</w:t>
      </w:r>
      <w:proofErr w:type="spellEnd"/>
      <w:r w:rsidRPr="00267BD9">
        <w:rPr>
          <w:rFonts w:ascii="Arial" w:hAnsi="Arial" w:cs="Arial"/>
          <w:sz w:val="20"/>
          <w:szCs w:val="20"/>
        </w:rPr>
        <w:t>/</w:t>
      </w:r>
      <w:proofErr w:type="spellStart"/>
      <w:r w:rsidRPr="00267BD9">
        <w:rPr>
          <w:rFonts w:ascii="Arial" w:hAnsi="Arial" w:cs="Arial"/>
          <w:sz w:val="20"/>
          <w:szCs w:val="20"/>
        </w:rPr>
        <w:t>Gb</w:t>
      </w:r>
      <w:proofErr w:type="spellEnd"/>
    </w:p>
    <w:p w14:paraId="4CD2A2B4" w14:textId="77777777" w:rsidR="001B77A3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Gehäuse und </w:t>
      </w:r>
      <w:r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>nschlüsse wasserdicht nach Schutzart IP68 (</w:t>
      </w:r>
      <w:r>
        <w:rPr>
          <w:rFonts w:ascii="Arial" w:hAnsi="Arial" w:cs="Arial"/>
          <w:sz w:val="20"/>
          <w:szCs w:val="20"/>
        </w:rPr>
        <w:t>2 m, 200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515ED553" w14:textId="77777777" w:rsidR="00267BD9" w:rsidRPr="00115AA5" w:rsidRDefault="00267BD9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Im Gehäuseinneren wasserdicht vergossene Anschlüsse</w:t>
      </w:r>
    </w:p>
    <w:p w14:paraId="3E2ABAF4" w14:textId="77777777" w:rsidR="00267BD9" w:rsidRPr="00115AA5" w:rsidRDefault="00267BD9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Am Gehäuseäußeren wasserdichte</w:t>
      </w:r>
      <w:r>
        <w:rPr>
          <w:rFonts w:ascii="Arial" w:hAnsi="Arial" w:cs="Arial"/>
          <w:sz w:val="20"/>
          <w:szCs w:val="20"/>
        </w:rPr>
        <w:t xml:space="preserve"> Anschlussbuchsen </w:t>
      </w:r>
      <w:r w:rsidRPr="00115AA5">
        <w:rPr>
          <w:rFonts w:ascii="Arial" w:hAnsi="Arial" w:cs="Arial"/>
          <w:sz w:val="20"/>
          <w:szCs w:val="20"/>
        </w:rPr>
        <w:t>mit Bajonett</w:t>
      </w:r>
      <w:r>
        <w:rPr>
          <w:rFonts w:ascii="Arial" w:hAnsi="Arial" w:cs="Arial"/>
          <w:sz w:val="20"/>
          <w:szCs w:val="20"/>
        </w:rPr>
        <w:t xml:space="preserve">verschluss zum </w:t>
      </w:r>
      <w:r w:rsidRPr="00115AA5">
        <w:rPr>
          <w:rFonts w:ascii="Arial" w:hAnsi="Arial" w:cs="Arial"/>
          <w:sz w:val="20"/>
          <w:szCs w:val="20"/>
        </w:rPr>
        <w:t>Sichern de</w:t>
      </w:r>
      <w:r>
        <w:rPr>
          <w:rFonts w:ascii="Arial" w:hAnsi="Arial" w:cs="Arial"/>
          <w:sz w:val="20"/>
          <w:szCs w:val="20"/>
        </w:rPr>
        <w:t xml:space="preserve">r </w:t>
      </w:r>
      <w:r w:rsidRPr="00115AA5">
        <w:rPr>
          <w:rFonts w:ascii="Arial" w:hAnsi="Arial" w:cs="Arial"/>
          <w:sz w:val="20"/>
          <w:szCs w:val="20"/>
        </w:rPr>
        <w:t>Verbindung</w:t>
      </w:r>
      <w:r>
        <w:rPr>
          <w:rFonts w:ascii="Arial" w:hAnsi="Arial" w:cs="Arial"/>
          <w:sz w:val="20"/>
          <w:szCs w:val="20"/>
        </w:rPr>
        <w:t xml:space="preserve"> mit den Sensoranschlusskabeln</w:t>
      </w:r>
    </w:p>
    <w:p w14:paraId="0852E867" w14:textId="77777777" w:rsidR="00267BD9" w:rsidRPr="00115AA5" w:rsidRDefault="00267BD9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Antennenanschlussbuchse mit Schraubverriegelung</w:t>
      </w:r>
    </w:p>
    <w:p w14:paraId="6FAA6F03" w14:textId="18609E36" w:rsidR="00267BD9" w:rsidRPr="00115AA5" w:rsidRDefault="00190D4D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90D4D">
        <w:rPr>
          <w:rFonts w:ascii="Arial" w:hAnsi="Arial" w:cs="Arial"/>
          <w:sz w:val="20"/>
          <w:szCs w:val="20"/>
        </w:rPr>
        <w:t>Kunststoff-Gehäuse aus stoßfeste</w:t>
      </w:r>
      <w:r w:rsidR="00706AC4">
        <w:rPr>
          <w:rFonts w:ascii="Arial" w:hAnsi="Arial" w:cs="Arial"/>
          <w:sz w:val="20"/>
          <w:szCs w:val="20"/>
        </w:rPr>
        <w:t>n</w:t>
      </w:r>
      <w:r w:rsidRPr="00190D4D">
        <w:rPr>
          <w:rFonts w:ascii="Arial" w:hAnsi="Arial" w:cs="Arial"/>
          <w:sz w:val="20"/>
          <w:szCs w:val="20"/>
        </w:rPr>
        <w:t xml:space="preserve"> und temperaturbeständige</w:t>
      </w:r>
      <w:r w:rsidR="00706AC4">
        <w:rPr>
          <w:rFonts w:ascii="Arial" w:hAnsi="Arial" w:cs="Arial"/>
          <w:sz w:val="20"/>
          <w:szCs w:val="20"/>
        </w:rPr>
        <w:t>n</w:t>
      </w:r>
      <w:r w:rsidRPr="00190D4D">
        <w:rPr>
          <w:rFonts w:ascii="Arial" w:hAnsi="Arial" w:cs="Arial"/>
          <w:sz w:val="20"/>
          <w:szCs w:val="20"/>
        </w:rPr>
        <w:t xml:space="preserve"> ABS/PC</w:t>
      </w:r>
      <w:r w:rsidR="00DF4C57">
        <w:rPr>
          <w:rFonts w:ascii="Arial" w:hAnsi="Arial" w:cs="Arial"/>
          <w:sz w:val="20"/>
          <w:szCs w:val="20"/>
        </w:rPr>
        <w:t xml:space="preserve"> </w:t>
      </w:r>
      <w:r w:rsidR="00DF4C57" w:rsidRPr="00DF4C57">
        <w:rPr>
          <w:rFonts w:ascii="Arial" w:hAnsi="Arial" w:cs="Arial"/>
          <w:sz w:val="20"/>
          <w:szCs w:val="20"/>
        </w:rPr>
        <w:t>(Mischung aus Acrylnitril-Butadien-Styrol und Polycarbonat)</w:t>
      </w:r>
    </w:p>
    <w:p w14:paraId="7871BDBF" w14:textId="77777777" w:rsidR="00267BD9" w:rsidRPr="00115AA5" w:rsidRDefault="00267BD9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Betrieb von -20 °C bis +55 °C, Lagerung von -25 °C bis +70 °C</w:t>
      </w:r>
    </w:p>
    <w:p w14:paraId="35044F95" w14:textId="77777777" w:rsidR="001B77A3" w:rsidRPr="001B77A3" w:rsidRDefault="001B77A3" w:rsidP="001B77A3">
      <w:pPr>
        <w:spacing w:line="240" w:lineRule="auto"/>
        <w:jc w:val="left"/>
        <w:rPr>
          <w:rFonts w:cs="Arial"/>
          <w:sz w:val="20"/>
          <w:szCs w:val="20"/>
        </w:rPr>
      </w:pPr>
    </w:p>
    <w:p w14:paraId="3E894BBD" w14:textId="6D641EF3" w:rsidR="00267BD9" w:rsidRPr="00115AA5" w:rsidRDefault="00267BD9" w:rsidP="001B77A3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>Technische Merkmale Leiterplattenschutz:</w:t>
      </w:r>
    </w:p>
    <w:p w14:paraId="342B552C" w14:textId="77777777" w:rsidR="00267BD9" w:rsidRPr="00115AA5" w:rsidRDefault="00267BD9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Mit Leiterplatten-Schutzlack beschichtete Systemplatine für:</w:t>
      </w:r>
    </w:p>
    <w:p w14:paraId="7D6F45B5" w14:textId="77777777" w:rsidR="00267BD9" w:rsidRPr="00115AA5" w:rsidRDefault="00267BD9" w:rsidP="001B77A3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Isolation der Leiterbahnen</w:t>
      </w:r>
    </w:p>
    <w:p w14:paraId="30D230F5" w14:textId="77777777" w:rsidR="00267BD9" w:rsidRPr="00115AA5" w:rsidRDefault="00267BD9" w:rsidP="001B77A3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Dauerhaften Schutz der Elektronikbauteile vor Umwelteinflüssen, Korrosion und mechanischer Einwirkung</w:t>
      </w:r>
    </w:p>
    <w:p w14:paraId="59FE3B30" w14:textId="77777777" w:rsidR="001B77A3" w:rsidRPr="001B77A3" w:rsidRDefault="001B77A3" w:rsidP="001B77A3">
      <w:pPr>
        <w:spacing w:line="240" w:lineRule="auto"/>
        <w:jc w:val="left"/>
        <w:rPr>
          <w:rFonts w:cs="Arial"/>
          <w:sz w:val="20"/>
          <w:szCs w:val="20"/>
        </w:rPr>
      </w:pPr>
      <w:bookmarkStart w:id="5" w:name="_Toc22034844"/>
    </w:p>
    <w:p w14:paraId="537586F3" w14:textId="03EDEF33" w:rsidR="00E123D7" w:rsidRPr="00F25122" w:rsidRDefault="001B77A3" w:rsidP="001B77A3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Technische Merkmale</w:t>
      </w:r>
      <w:r w:rsidR="00E123D7">
        <w:rPr>
          <w:rFonts w:cs="Arial"/>
          <w:b/>
          <w:bCs/>
          <w:sz w:val="20"/>
          <w:szCs w:val="20"/>
        </w:rPr>
        <w:t>:</w:t>
      </w:r>
    </w:p>
    <w:p w14:paraId="23B3588E" w14:textId="77777777" w:rsidR="000E0878" w:rsidRDefault="000E0878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1 x RS485-Schnittstelle mit Modbus-RTU als Modbus-Betriebsart</w:t>
      </w:r>
    </w:p>
    <w:p w14:paraId="7CA904C3" w14:textId="2B41510D" w:rsidR="001B77A3" w:rsidRPr="001B77A3" w:rsidRDefault="000E0878" w:rsidP="000E087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 xml:space="preserve">Vorkonfigurierte Schnittstelle kompatibel mit </w:t>
      </w:r>
      <w:proofErr w:type="spellStart"/>
      <w:r w:rsidRPr="000E0878">
        <w:rPr>
          <w:rFonts w:ascii="Arial" w:hAnsi="Arial" w:cs="Arial"/>
          <w:sz w:val="20"/>
          <w:szCs w:val="20"/>
        </w:rPr>
        <w:t>Sofrel</w:t>
      </w:r>
      <w:proofErr w:type="spellEnd"/>
      <w:r w:rsidRPr="000E0878">
        <w:rPr>
          <w:rFonts w:ascii="Arial" w:hAnsi="Arial" w:cs="Arial"/>
          <w:sz w:val="20"/>
          <w:szCs w:val="20"/>
        </w:rPr>
        <w:t xml:space="preserve"> Ultraschallsensor ATEX</w:t>
      </w:r>
    </w:p>
    <w:p w14:paraId="7B28B355" w14:textId="77777777" w:rsidR="001B77A3" w:rsidRPr="001B77A3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4 x digitale Eingänge konfigurierbar als:</w:t>
      </w:r>
    </w:p>
    <w:p w14:paraId="6374C5E1" w14:textId="77777777" w:rsidR="001B77A3" w:rsidRPr="001B77A3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Zähleingang für Niederschlagssensoren oder Wasserzähler mit Impulsausgang</w:t>
      </w:r>
    </w:p>
    <w:p w14:paraId="11D82846" w14:textId="77777777" w:rsidR="001B77A3" w:rsidRPr="001B77A3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Signaleingang für potentialfreie Signalgeber (Schwimmerschalter, Endlagenschalter etc.)</w:t>
      </w:r>
    </w:p>
    <w:p w14:paraId="576266C4" w14:textId="77777777" w:rsidR="001B77A3" w:rsidRPr="001B77A3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2 x analoge Eingänge (optional freischaltbar) für:</w:t>
      </w:r>
    </w:p>
    <w:p w14:paraId="750D57E6" w14:textId="77777777" w:rsidR="001B77A3" w:rsidRPr="001B77A3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B77A3">
        <w:rPr>
          <w:rFonts w:cs="Arial"/>
          <w:sz w:val="20"/>
          <w:szCs w:val="20"/>
        </w:rPr>
        <w:t xml:space="preserve">4 … 20 </w:t>
      </w:r>
      <w:r w:rsidRPr="001B77A3">
        <w:rPr>
          <w:rFonts w:ascii="Arial" w:hAnsi="Arial" w:cs="Arial"/>
          <w:sz w:val="20"/>
          <w:szCs w:val="20"/>
        </w:rPr>
        <w:t>mA Sensoren (2-Leitertechnik)</w:t>
      </w:r>
    </w:p>
    <w:p w14:paraId="1BF20592" w14:textId="77777777" w:rsidR="001B77A3" w:rsidRPr="001B77A3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Konfigurierbarer Sensor-Messbereich von -99.999 bis +99.999</w:t>
      </w:r>
    </w:p>
    <w:p w14:paraId="2431A223" w14:textId="77777777" w:rsidR="00051B87" w:rsidRPr="00051B87" w:rsidRDefault="00051B87" w:rsidP="00051B87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51B87">
        <w:rPr>
          <w:rFonts w:ascii="Arial" w:hAnsi="Arial" w:cs="Arial"/>
          <w:sz w:val="20"/>
          <w:szCs w:val="20"/>
        </w:rPr>
        <w:t>Stromversorgung von Sensoren durch den Prozesswächter mit entweder 12 oder 20 V DC</w:t>
      </w:r>
    </w:p>
    <w:p w14:paraId="2ECC84FC" w14:textId="1F25D4F6" w:rsidR="001B77A3" w:rsidRPr="001B77A3" w:rsidRDefault="00051B87" w:rsidP="00051B87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51B87">
        <w:rPr>
          <w:rFonts w:ascii="Arial" w:hAnsi="Arial" w:cs="Arial"/>
          <w:sz w:val="20"/>
          <w:szCs w:val="20"/>
        </w:rPr>
        <w:t>Erkennung von Sensorfehlern</w:t>
      </w:r>
    </w:p>
    <w:p w14:paraId="7716944E" w14:textId="77777777" w:rsidR="001B77A3" w:rsidRPr="001B77A3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Steuerung von einem Probennehmer</w:t>
      </w:r>
    </w:p>
    <w:p w14:paraId="38446F98" w14:textId="77777777" w:rsidR="001B77A3" w:rsidRPr="001B77A3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Funktechnologie</w:t>
      </w:r>
      <w:r w:rsidRPr="001B77A3">
        <w:rPr>
          <w:rFonts w:cs="Arial"/>
          <w:sz w:val="20"/>
          <w:szCs w:val="20"/>
        </w:rPr>
        <w:t>:</w:t>
      </w:r>
    </w:p>
    <w:p w14:paraId="3479EC6B" w14:textId="77777777" w:rsidR="001B77A3" w:rsidRPr="001B77A3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2G (GSM/GPRS/EDGE)</w:t>
      </w:r>
    </w:p>
    <w:p w14:paraId="446F8250" w14:textId="77777777" w:rsidR="001B77A3" w:rsidRPr="001B77A3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Antennentechnik:</w:t>
      </w:r>
    </w:p>
    <w:p w14:paraId="04E70ECF" w14:textId="77777777" w:rsidR="001B77A3" w:rsidRPr="001B77A3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Empfangsstarke Antenne mit Reflektor integriert in der Hauptplatine</w:t>
      </w:r>
    </w:p>
    <w:p w14:paraId="2F2FC336" w14:textId="77777777" w:rsidR="001B77A3" w:rsidRPr="001B77A3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N-Buchse an der Gehäuseunterseite für den Betrieb einer optionalen externen Antenne</w:t>
      </w:r>
    </w:p>
    <w:p w14:paraId="5660C84E" w14:textId="77777777" w:rsidR="001B77A3" w:rsidRPr="001B77A3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Geräteinterne, austauschbare Batterie mit bis zu fünf Jahren Batterielebensdauer bei Messen des Wasserstands im Becken alle fünf Minuten mit Ultraschall</w:t>
      </w:r>
    </w:p>
    <w:p w14:paraId="6FF3866A" w14:textId="59F1426F" w:rsidR="001B77A3" w:rsidRDefault="001B77A3" w:rsidP="001B77A3">
      <w:pPr>
        <w:spacing w:line="240" w:lineRule="auto"/>
        <w:ind w:left="284"/>
        <w:rPr>
          <w:rFonts w:eastAsiaTheme="minorHAnsi" w:cs="Arial"/>
          <w:sz w:val="20"/>
          <w:szCs w:val="20"/>
          <w:lang w:eastAsia="en-US"/>
        </w:rPr>
      </w:pPr>
      <w:r w:rsidRPr="001B77A3">
        <w:rPr>
          <w:rFonts w:eastAsiaTheme="minorHAnsi" w:cs="Arial"/>
          <w:sz w:val="20"/>
          <w:szCs w:val="20"/>
          <w:lang w:eastAsia="en-US"/>
        </w:rPr>
        <w:t>(Abhängig von Messintervall, Anzahl der Kommunikationen, Art und Anzahl angeschlossener Sensoren und Empfangspegel)</w:t>
      </w:r>
    </w:p>
    <w:p w14:paraId="1D47A321" w14:textId="77777777" w:rsidR="001B77A3" w:rsidRPr="001B77A3" w:rsidRDefault="001B77A3" w:rsidP="001B77A3">
      <w:pPr>
        <w:spacing w:line="240" w:lineRule="auto"/>
        <w:jc w:val="left"/>
        <w:rPr>
          <w:rFonts w:cs="Arial"/>
          <w:sz w:val="20"/>
          <w:szCs w:val="20"/>
        </w:rPr>
      </w:pPr>
    </w:p>
    <w:p w14:paraId="0733E8A2" w14:textId="6D704D7D" w:rsidR="001B77A3" w:rsidRDefault="001B77A3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32D5119E" w14:textId="0064F304" w:rsidR="001B77A3" w:rsidRPr="001B77A3" w:rsidRDefault="001B77A3" w:rsidP="001B77A3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B77A3">
        <w:rPr>
          <w:rFonts w:cs="Arial"/>
          <w:b/>
          <w:bCs/>
          <w:sz w:val="20"/>
          <w:szCs w:val="20"/>
        </w:rPr>
        <w:lastRenderedPageBreak/>
        <w:t>Konfigurationsmöglichkeiten</w:t>
      </w:r>
      <w:r>
        <w:rPr>
          <w:rFonts w:cs="Arial"/>
          <w:b/>
          <w:bCs/>
          <w:sz w:val="20"/>
          <w:szCs w:val="20"/>
        </w:rPr>
        <w:t>:</w:t>
      </w:r>
    </w:p>
    <w:p w14:paraId="3311BB48" w14:textId="6F0C1ACF" w:rsidR="001B77A3" w:rsidRPr="001B77A3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Messintervall</w:t>
      </w:r>
      <w:r w:rsidR="000E0878">
        <w:rPr>
          <w:rFonts w:ascii="Arial" w:hAnsi="Arial" w:cs="Arial"/>
          <w:sz w:val="20"/>
          <w:szCs w:val="20"/>
        </w:rPr>
        <w:t>e</w:t>
      </w:r>
      <w:r w:rsidRPr="001B77A3">
        <w:rPr>
          <w:rFonts w:ascii="Arial" w:hAnsi="Arial" w:cs="Arial"/>
          <w:sz w:val="20"/>
          <w:szCs w:val="20"/>
        </w:rPr>
        <w:t>:</w:t>
      </w:r>
    </w:p>
    <w:p w14:paraId="3E7C142F" w14:textId="5C235F14" w:rsidR="001B77A3" w:rsidRPr="000E0878" w:rsidRDefault="001B77A3" w:rsidP="009A5DAE">
      <w:pPr>
        <w:pStyle w:val="Listenabsatz"/>
        <w:numPr>
          <w:ilvl w:val="1"/>
          <w:numId w:val="22"/>
        </w:numPr>
        <w:spacing w:after="0" w:line="240" w:lineRule="auto"/>
        <w:ind w:left="567" w:hanging="284"/>
        <w:rPr>
          <w:rFonts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1, 2, 3, 5, 6, 10, 15, 30 oder 60 Minuten</w:t>
      </w:r>
    </w:p>
    <w:p w14:paraId="391F2EAF" w14:textId="1714CFF9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Automatischer Wechsel des Messintervalls:</w:t>
      </w:r>
    </w:p>
    <w:p w14:paraId="7C4EC0B8" w14:textId="2BEAA0D1" w:rsidR="001B77A3" w:rsidRPr="00CC33E8" w:rsidRDefault="00051B87" w:rsidP="00CC33E8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51B87">
        <w:rPr>
          <w:rFonts w:ascii="Arial" w:hAnsi="Arial" w:cs="Arial"/>
          <w:sz w:val="20"/>
          <w:szCs w:val="20"/>
        </w:rPr>
        <w:t xml:space="preserve">Entweder bei Grenzwertverletzung oder Signaländerung, zum Beispiel bei </w:t>
      </w:r>
      <w:proofErr w:type="spellStart"/>
      <w:r w:rsidRPr="00051B87">
        <w:rPr>
          <w:rFonts w:ascii="Arial" w:hAnsi="Arial" w:cs="Arial"/>
          <w:sz w:val="20"/>
          <w:szCs w:val="20"/>
        </w:rPr>
        <w:t>Einstau</w:t>
      </w:r>
      <w:proofErr w:type="spellEnd"/>
      <w:r w:rsidRPr="00051B87">
        <w:rPr>
          <w:rFonts w:ascii="Arial" w:hAnsi="Arial" w:cs="Arial"/>
          <w:sz w:val="20"/>
          <w:szCs w:val="20"/>
        </w:rPr>
        <w:t xml:space="preserve"> eines Beckens von einem Messintervall von fünf Minuten auf eine Minute für das Messen des Wasserstands im Becken oder</w:t>
      </w:r>
    </w:p>
    <w:p w14:paraId="7444482E" w14:textId="781AD553" w:rsidR="001B77A3" w:rsidRPr="00CC33E8" w:rsidRDefault="00051B87" w:rsidP="00CC33E8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51B87">
        <w:rPr>
          <w:rFonts w:ascii="Arial" w:hAnsi="Arial" w:cs="Arial"/>
          <w:sz w:val="20"/>
          <w:szCs w:val="20"/>
        </w:rPr>
        <w:t>In einem Zeitabschnitt, zum Beispiel zwischen zwei Uhr bis vier Uhr von einem Messintervall von fünfzehn Minuten auf eine Minute für das Messen des Nachtverbrauchs (Nulldurchgang)</w:t>
      </w:r>
    </w:p>
    <w:p w14:paraId="7A91F7EE" w14:textId="3B236C87" w:rsidR="001B77A3" w:rsidRPr="00CC33E8" w:rsidRDefault="000E0878" w:rsidP="00CC33E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Datenübertragung täglich an eine oder zwei Leitstellen als Empfänger:</w:t>
      </w:r>
    </w:p>
    <w:p w14:paraId="4CE162F7" w14:textId="5B51B18F" w:rsidR="001B77A3" w:rsidRPr="00CC33E8" w:rsidRDefault="000E0878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Entweder an bis zu sechs bestimmten Uhrzeiten oder in einer einstellbaren Zeitspanne von 15, 30, 60, 120, 240 oder 480 Minuten</w:t>
      </w:r>
    </w:p>
    <w:p w14:paraId="7D9E8128" w14:textId="1F61E400" w:rsidR="001B77A3" w:rsidRPr="00CC33E8" w:rsidRDefault="000E0878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Außerplanmäßig bei Grenzwertverletzungen und Signaländerungen</w:t>
      </w:r>
    </w:p>
    <w:p w14:paraId="44CDDD28" w14:textId="0D01E94B" w:rsidR="001B77A3" w:rsidRPr="00CC33E8" w:rsidRDefault="000E0878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Im Störfall während einer Grenzwertverletzung oder Signaländerung im Zeitraum von 5, 15, 30, 60 oder 240 Minuten</w:t>
      </w:r>
    </w:p>
    <w:p w14:paraId="28AA2AAA" w14:textId="77777777" w:rsidR="001B77A3" w:rsidRPr="00CC33E8" w:rsidRDefault="001B77A3" w:rsidP="00CC33E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Berechnungen:</w:t>
      </w:r>
    </w:p>
    <w:p w14:paraId="23337B26" w14:textId="0CF7ED7A" w:rsidR="001B77A3" w:rsidRPr="00CC33E8" w:rsidRDefault="00051B87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51B87">
        <w:rPr>
          <w:rFonts w:ascii="Arial" w:hAnsi="Arial" w:cs="Arial"/>
          <w:sz w:val="20"/>
          <w:szCs w:val="20"/>
        </w:rPr>
        <w:t xml:space="preserve">Aus den mit Datum und Uhrzeit aufgezeichneten Grenzwertverletzungen und Signaländerungen von zum Beispiel </w:t>
      </w:r>
      <w:proofErr w:type="spellStart"/>
      <w:r w:rsidRPr="00051B87">
        <w:rPr>
          <w:rFonts w:ascii="Arial" w:hAnsi="Arial" w:cs="Arial"/>
          <w:sz w:val="20"/>
          <w:szCs w:val="20"/>
        </w:rPr>
        <w:t>Einstau</w:t>
      </w:r>
      <w:proofErr w:type="spellEnd"/>
      <w:r w:rsidRPr="00051B87">
        <w:rPr>
          <w:rFonts w:ascii="Arial" w:hAnsi="Arial" w:cs="Arial"/>
          <w:sz w:val="20"/>
          <w:szCs w:val="20"/>
        </w:rPr>
        <w:t>, Klär- und Beckenüberlauf: Alle Zeiten, Dauer und Mengen für beispielsweise das Berichtswesen von Beckenanlagen über deren Entlastungshäufigkeit, Entlastungsdauer und Entlastungsvolumen</w:t>
      </w:r>
    </w:p>
    <w:p w14:paraId="09082DE9" w14:textId="504A8E16" w:rsidR="001B77A3" w:rsidRPr="00CC33E8" w:rsidRDefault="00051B87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51B87">
        <w:rPr>
          <w:rFonts w:ascii="Arial" w:hAnsi="Arial" w:cs="Arial"/>
          <w:sz w:val="20"/>
          <w:szCs w:val="20"/>
        </w:rPr>
        <w:t>Aus einem Pegel h ein Durchfluss Q: Durchfluss, Volumen (zwei Q/h-Kurven konfigurierbar)</w:t>
      </w:r>
    </w:p>
    <w:p w14:paraId="19D5F39A" w14:textId="77777777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Aus den Impulsen von Niederschlagssensoren: Niederschlagsvolumen, durchschnittliche Niederschlagsmenge, Niederschlagsintensität, tägliche Niederschlagshöhe, tägliche Niederschlagsmenge, minimale/maximale tägliche Niederschlagsmenge</w:t>
      </w:r>
    </w:p>
    <w:p w14:paraId="3FEF1803" w14:textId="77777777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Aus den Impulsen von Wasserzählern: Zählerstand, durchschnittlicher Durchfluss, minimaler/maximaler täglicher Durchfluss, Nacht-Durchfluss, Tagesvolumen, Tageszählerstand</w:t>
      </w:r>
    </w:p>
    <w:p w14:paraId="5279065A" w14:textId="77777777" w:rsidR="001B77A3" w:rsidRPr="001B77A3" w:rsidRDefault="001B77A3" w:rsidP="00CC33E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Überwachungen</w:t>
      </w:r>
      <w:r w:rsidRPr="001B77A3">
        <w:rPr>
          <w:rFonts w:cs="Arial"/>
          <w:sz w:val="20"/>
          <w:szCs w:val="20"/>
        </w:rPr>
        <w:t>:</w:t>
      </w:r>
    </w:p>
    <w:p w14:paraId="07F58DAE" w14:textId="77777777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Vier konfigurierbare Grenzwerte</w:t>
      </w:r>
    </w:p>
    <w:p w14:paraId="7248FDA9" w14:textId="77777777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 xml:space="preserve">(z. B. in Regenüberlaufbecken: </w:t>
      </w:r>
      <w:proofErr w:type="spellStart"/>
      <w:r w:rsidRPr="00CC33E8">
        <w:rPr>
          <w:rFonts w:ascii="Arial" w:hAnsi="Arial" w:cs="Arial"/>
          <w:sz w:val="20"/>
          <w:szCs w:val="20"/>
        </w:rPr>
        <w:t>Beckeneinstau</w:t>
      </w:r>
      <w:proofErr w:type="spellEnd"/>
      <w:r w:rsidRPr="00CC33E8">
        <w:rPr>
          <w:rFonts w:ascii="Arial" w:hAnsi="Arial" w:cs="Arial"/>
          <w:sz w:val="20"/>
          <w:szCs w:val="20"/>
        </w:rPr>
        <w:t>, Klärüberlauf, Beckenüberlauf)</w:t>
      </w:r>
    </w:p>
    <w:p w14:paraId="75383819" w14:textId="77777777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Signaleingänge</w:t>
      </w:r>
    </w:p>
    <w:p w14:paraId="08CD1318" w14:textId="77777777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Sensorfehler</w:t>
      </w:r>
    </w:p>
    <w:p w14:paraId="3E622482" w14:textId="77777777" w:rsidR="001B77A3" w:rsidRPr="00CC33E8" w:rsidRDefault="001B77A3" w:rsidP="00CC33E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Alarmmeldung an die Leitstelle bei:</w:t>
      </w:r>
    </w:p>
    <w:p w14:paraId="561F702F" w14:textId="77777777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Grenzwertverletzungen</w:t>
      </w:r>
    </w:p>
    <w:p w14:paraId="0F1F9691" w14:textId="77777777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Signaländerungen</w:t>
      </w:r>
    </w:p>
    <w:p w14:paraId="49DFE3D6" w14:textId="77777777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Sensorfehlern</w:t>
      </w:r>
    </w:p>
    <w:p w14:paraId="0859AEEC" w14:textId="2D345432" w:rsidR="001B77A3" w:rsidRPr="00CC33E8" w:rsidRDefault="001B77A3" w:rsidP="00CC33E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Zusätzlicher SMS-Alarm an eine Telefonnummer konfigurierbar</w:t>
      </w:r>
    </w:p>
    <w:p w14:paraId="3841367F" w14:textId="77777777" w:rsidR="001B77A3" w:rsidRDefault="001B77A3" w:rsidP="001B77A3">
      <w:pPr>
        <w:spacing w:line="240" w:lineRule="auto"/>
        <w:rPr>
          <w:rFonts w:cs="Arial"/>
          <w:sz w:val="20"/>
          <w:szCs w:val="20"/>
        </w:rPr>
      </w:pPr>
    </w:p>
    <w:p w14:paraId="291A9F59" w14:textId="77777777" w:rsidR="001B77A3" w:rsidRPr="00B173C4" w:rsidRDefault="001B77A3" w:rsidP="001B77A3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Optionen</w:t>
      </w:r>
      <w:r w:rsidRPr="00B173C4">
        <w:rPr>
          <w:rFonts w:cs="Arial"/>
          <w:b/>
          <w:bCs/>
          <w:sz w:val="20"/>
          <w:szCs w:val="20"/>
        </w:rPr>
        <w:t>:</w:t>
      </w:r>
    </w:p>
    <w:p w14:paraId="2DDABA3E" w14:textId="77777777" w:rsidR="00CC33E8" w:rsidRPr="00CC33E8" w:rsidRDefault="00CC33E8" w:rsidP="00CC33E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CC33E8">
        <w:rPr>
          <w:rFonts w:ascii="Arial" w:hAnsi="Arial" w:cs="Arial"/>
          <w:sz w:val="20"/>
          <w:szCs w:val="20"/>
        </w:rPr>
        <w:t>Sofrel</w:t>
      </w:r>
      <w:proofErr w:type="spellEnd"/>
      <w:r w:rsidRPr="00CC33E8">
        <w:rPr>
          <w:rFonts w:ascii="Arial" w:hAnsi="Arial" w:cs="Arial"/>
          <w:sz w:val="20"/>
          <w:szCs w:val="20"/>
        </w:rPr>
        <w:t xml:space="preserve"> Ultraschallsensor ATEX (wahlweise mit fünf oder zehn Metern Kabel)</w:t>
      </w:r>
    </w:p>
    <w:p w14:paraId="3B27A07C" w14:textId="77777777" w:rsidR="00CC33E8" w:rsidRPr="00CC33E8" w:rsidRDefault="00CC33E8" w:rsidP="00CC33E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Freischalten der Analog-Funktion</w:t>
      </w:r>
    </w:p>
    <w:p w14:paraId="17880D2E" w14:textId="35795F98" w:rsidR="00CC33E8" w:rsidRDefault="000E0878" w:rsidP="00CC33E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2 m Systemkabel mit IP68 Buchse (10-pin) mit Bajonettverschluss auf zehn offene Adern</w:t>
      </w:r>
    </w:p>
    <w:p w14:paraId="64FDD0C9" w14:textId="75BB5357" w:rsidR="001B77A3" w:rsidRPr="004301E7" w:rsidRDefault="000E0878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Externe Antenne (wahlweise mit vier oder acht Metern Kabel mit N-Stecker mit Schraubverriegelung)</w:t>
      </w:r>
    </w:p>
    <w:p w14:paraId="783F8C9A" w14:textId="77777777" w:rsidR="001B77A3" w:rsidRPr="004301E7" w:rsidRDefault="001B77A3" w:rsidP="001B77A3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Kopplung an Prozessleitsysteme über Standard-Schnittstellen:</w:t>
      </w:r>
    </w:p>
    <w:p w14:paraId="3901EB21" w14:textId="77777777" w:rsidR="001B77A3" w:rsidRPr="004301E7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Software:</w:t>
      </w:r>
    </w:p>
    <w:p w14:paraId="19A61C25" w14:textId="77777777" w:rsidR="001B77A3" w:rsidRPr="004301E7" w:rsidRDefault="001B77A3" w:rsidP="001B77A3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UA Server</w:t>
      </w:r>
    </w:p>
    <w:p w14:paraId="1492720A" w14:textId="77777777" w:rsidR="001B77A3" w:rsidRPr="004301E7" w:rsidRDefault="001B77A3" w:rsidP="001B77A3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DA Server</w:t>
      </w:r>
    </w:p>
    <w:p w14:paraId="512D9EC2" w14:textId="77777777" w:rsidR="001B77A3" w:rsidRPr="004301E7" w:rsidRDefault="001B77A3" w:rsidP="001B77A3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Hardware:</w:t>
      </w:r>
    </w:p>
    <w:p w14:paraId="5E3049FF" w14:textId="77777777" w:rsidR="001B77A3" w:rsidRPr="004301E7" w:rsidRDefault="001B77A3" w:rsidP="001B77A3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FW-5-GATE von SAE IT-systems als Gateway für IEC60870-5-104 (IEC 104)</w:t>
      </w:r>
    </w:p>
    <w:p w14:paraId="7D93AD73" w14:textId="0A68519E" w:rsidR="001B77A3" w:rsidRPr="004301E7" w:rsidRDefault="000E0878" w:rsidP="001B77A3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Cloudbasiert als Funktion der optionalen Internet-Leitstelle Web-LS</w:t>
      </w:r>
    </w:p>
    <w:p w14:paraId="2572119C" w14:textId="77777777" w:rsidR="001B77A3" w:rsidRPr="004301E7" w:rsidRDefault="001B77A3" w:rsidP="001B77A3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Automatischer Datenexport als CSV-Datei an FTP- oder SFTP-Server</w:t>
      </w:r>
    </w:p>
    <w:p w14:paraId="241A58D4" w14:textId="77777777" w:rsidR="001B77A3" w:rsidRPr="004301E7" w:rsidRDefault="001B77A3" w:rsidP="001B77A3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Webservice-Schnittstelle für automatische Datenkommunikation mit nachgelagerter Cloud-Computing-Plattform</w:t>
      </w:r>
    </w:p>
    <w:p w14:paraId="21CE779D" w14:textId="1025D016" w:rsidR="001B77A3" w:rsidRDefault="000E0878" w:rsidP="001B77A3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Cloudbasierte Internet-Leitstelle Web-LS für minimalisierte Datenverarbeitung</w:t>
      </w:r>
    </w:p>
    <w:p w14:paraId="49E29B24" w14:textId="77777777" w:rsidR="001B77A3" w:rsidRPr="001B77A3" w:rsidRDefault="001B77A3" w:rsidP="001B77A3">
      <w:pPr>
        <w:spacing w:line="240" w:lineRule="auto"/>
        <w:rPr>
          <w:rFonts w:cs="Arial"/>
          <w:sz w:val="20"/>
          <w:szCs w:val="20"/>
        </w:rPr>
      </w:pPr>
    </w:p>
    <w:bookmarkEnd w:id="5"/>
    <w:sectPr w:rsidR="001B77A3" w:rsidRPr="001B77A3" w:rsidSect="009A5B23">
      <w:footerReference w:type="default" r:id="rId9"/>
      <w:pgSz w:w="11906" w:h="16838" w:code="9"/>
      <w:pgMar w:top="1417" w:right="1417" w:bottom="1134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1B15" w14:textId="77777777" w:rsidR="00575E44" w:rsidRDefault="00575E44">
      <w:pPr>
        <w:spacing w:line="240" w:lineRule="auto"/>
      </w:pPr>
      <w:r>
        <w:separator/>
      </w:r>
    </w:p>
  </w:endnote>
  <w:endnote w:type="continuationSeparator" w:id="0">
    <w:p w14:paraId="62DD1961" w14:textId="77777777" w:rsidR="00575E44" w:rsidRDefault="005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BCFF9" w14:textId="49368826" w:rsidR="00CB727B" w:rsidRPr="00CB727B" w:rsidRDefault="00051B87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>Mai</w:t>
    </w:r>
    <w:r w:rsidR="001B77A3">
      <w:rPr>
        <w:rFonts w:cs="Arial"/>
        <w:sz w:val="16"/>
        <w:szCs w:val="16"/>
      </w:rPr>
      <w:t xml:space="preserve"> </w:t>
    </w:r>
    <w:r w:rsidR="00CB727B" w:rsidRPr="00D52931">
      <w:rPr>
        <w:rFonts w:cs="Arial"/>
        <w:sz w:val="16"/>
        <w:szCs w:val="16"/>
      </w:rPr>
      <w:t>202</w:t>
    </w:r>
    <w:r w:rsidR="000E0878">
      <w:rPr>
        <w:rFonts w:cs="Arial"/>
        <w:sz w:val="16"/>
        <w:szCs w:val="16"/>
      </w:rPr>
      <w:t>4</w:t>
    </w:r>
    <w:r w:rsidR="00CB727B" w:rsidRPr="00D52931">
      <w:rPr>
        <w:rFonts w:cs="Arial"/>
        <w:sz w:val="16"/>
        <w:szCs w:val="16"/>
      </w:rPr>
      <w:tab/>
    </w:r>
    <w:r w:rsidR="00CB727B" w:rsidRPr="00D52931">
      <w:rPr>
        <w:rFonts w:cs="Arial"/>
        <w:sz w:val="16"/>
        <w:szCs w:val="16"/>
      </w:rPr>
      <w:tab/>
      <w:t xml:space="preserve">Seite </w:t>
    </w:r>
    <w:r w:rsidR="00CB727B" w:rsidRPr="00D52931">
      <w:rPr>
        <w:rFonts w:cs="Arial"/>
        <w:sz w:val="16"/>
        <w:szCs w:val="16"/>
      </w:rPr>
      <w:fldChar w:fldCharType="begin"/>
    </w:r>
    <w:r w:rsidR="00CB727B" w:rsidRPr="00D52931">
      <w:rPr>
        <w:rFonts w:cs="Arial"/>
        <w:sz w:val="16"/>
        <w:szCs w:val="16"/>
      </w:rPr>
      <w:instrText>PAGE</w:instrText>
    </w:r>
    <w:r w:rsidR="00CB727B" w:rsidRPr="00D52931">
      <w:rPr>
        <w:rFonts w:cs="Arial"/>
        <w:sz w:val="16"/>
        <w:szCs w:val="16"/>
      </w:rPr>
      <w:fldChar w:fldCharType="separate"/>
    </w:r>
    <w:r w:rsidR="00CB727B">
      <w:rPr>
        <w:rFonts w:cs="Arial"/>
        <w:sz w:val="16"/>
        <w:szCs w:val="16"/>
      </w:rPr>
      <w:t>1</w:t>
    </w:r>
    <w:r w:rsidR="00CB727B" w:rsidRPr="00D52931">
      <w:rPr>
        <w:rFonts w:cs="Arial"/>
        <w:sz w:val="16"/>
        <w:szCs w:val="16"/>
      </w:rPr>
      <w:fldChar w:fldCharType="end"/>
    </w:r>
    <w:r w:rsidR="00CB727B" w:rsidRPr="00D52931">
      <w:rPr>
        <w:rFonts w:cs="Arial"/>
        <w:sz w:val="16"/>
        <w:szCs w:val="16"/>
      </w:rPr>
      <w:t xml:space="preserve"> von </w:t>
    </w:r>
    <w:r w:rsidR="00CB727B" w:rsidRPr="00D52931">
      <w:rPr>
        <w:rFonts w:cs="Arial"/>
        <w:sz w:val="16"/>
        <w:szCs w:val="16"/>
      </w:rPr>
      <w:fldChar w:fldCharType="begin"/>
    </w:r>
    <w:r w:rsidR="00CB727B" w:rsidRPr="00D52931">
      <w:rPr>
        <w:rFonts w:cs="Arial"/>
        <w:sz w:val="16"/>
        <w:szCs w:val="16"/>
      </w:rPr>
      <w:instrText>NUMPAGES</w:instrText>
    </w:r>
    <w:r w:rsidR="00CB727B" w:rsidRPr="00D52931">
      <w:rPr>
        <w:rFonts w:cs="Arial"/>
        <w:sz w:val="16"/>
        <w:szCs w:val="16"/>
      </w:rPr>
      <w:fldChar w:fldCharType="separate"/>
    </w:r>
    <w:r w:rsidR="00CB727B">
      <w:rPr>
        <w:rFonts w:cs="Arial"/>
        <w:sz w:val="16"/>
        <w:szCs w:val="16"/>
      </w:rPr>
      <w:t>2</w:t>
    </w:r>
    <w:r w:rsidR="00CB727B" w:rsidRPr="00D5293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637FA" w14:textId="77777777" w:rsidR="00575E44" w:rsidRDefault="00575E44">
      <w:pPr>
        <w:spacing w:line="240" w:lineRule="auto"/>
      </w:pPr>
      <w:r>
        <w:separator/>
      </w:r>
    </w:p>
  </w:footnote>
  <w:footnote w:type="continuationSeparator" w:id="0">
    <w:p w14:paraId="0B143BAA" w14:textId="77777777" w:rsidR="00575E44" w:rsidRDefault="00575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F4219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9A5256"/>
    <w:multiLevelType w:val="hybridMultilevel"/>
    <w:tmpl w:val="E18EB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A01"/>
    <w:multiLevelType w:val="hybridMultilevel"/>
    <w:tmpl w:val="50A062C4"/>
    <w:lvl w:ilvl="0" w:tplc="B0F2E17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2594AD0"/>
    <w:multiLevelType w:val="hybridMultilevel"/>
    <w:tmpl w:val="82CAE390"/>
    <w:lvl w:ilvl="0" w:tplc="EBE2F55C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27C92"/>
    <w:multiLevelType w:val="hybridMultilevel"/>
    <w:tmpl w:val="786086D0"/>
    <w:lvl w:ilvl="0" w:tplc="0F82364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1D4118C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3C629A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2B1D91"/>
    <w:multiLevelType w:val="hybridMultilevel"/>
    <w:tmpl w:val="7F58F04C"/>
    <w:lvl w:ilvl="0" w:tplc="D488E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3021"/>
    <w:multiLevelType w:val="hybridMultilevel"/>
    <w:tmpl w:val="4FCA4BA2"/>
    <w:lvl w:ilvl="0" w:tplc="B29CAE6A">
      <w:start w:val="1"/>
      <w:numFmt w:val="decimal"/>
      <w:pStyle w:val="Literaturstelle"/>
      <w:lvlText w:val="[%1]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B0926"/>
    <w:multiLevelType w:val="hybridMultilevel"/>
    <w:tmpl w:val="7B420200"/>
    <w:lvl w:ilvl="0" w:tplc="20CC8816">
      <w:start w:val="1"/>
      <w:numFmt w:val="bullet"/>
      <w:pStyle w:val="Liste"/>
      <w:lvlText w:val="–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54F2D"/>
    <w:multiLevelType w:val="multilevel"/>
    <w:tmpl w:val="B636B76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940"/>
        </w:tabs>
        <w:ind w:left="894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5016DE0"/>
    <w:multiLevelType w:val="hybridMultilevel"/>
    <w:tmpl w:val="091AA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F7868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D70741"/>
    <w:multiLevelType w:val="hybridMultilevel"/>
    <w:tmpl w:val="D408CBC6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2197999">
    <w:abstractNumId w:val="10"/>
  </w:num>
  <w:num w:numId="2" w16cid:durableId="154422695">
    <w:abstractNumId w:val="8"/>
  </w:num>
  <w:num w:numId="3" w16cid:durableId="18052587">
    <w:abstractNumId w:val="9"/>
  </w:num>
  <w:num w:numId="4" w16cid:durableId="1902013180">
    <w:abstractNumId w:val="0"/>
  </w:num>
  <w:num w:numId="5" w16cid:durableId="230889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906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53234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1135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407445">
    <w:abstractNumId w:val="10"/>
  </w:num>
  <w:num w:numId="10" w16cid:durableId="1822844910">
    <w:abstractNumId w:val="10"/>
  </w:num>
  <w:num w:numId="11" w16cid:durableId="1422944575">
    <w:abstractNumId w:val="10"/>
  </w:num>
  <w:num w:numId="12" w16cid:durableId="707948980">
    <w:abstractNumId w:val="10"/>
  </w:num>
  <w:num w:numId="13" w16cid:durableId="50738928">
    <w:abstractNumId w:val="10"/>
  </w:num>
  <w:num w:numId="14" w16cid:durableId="697779646">
    <w:abstractNumId w:val="10"/>
  </w:num>
  <w:num w:numId="15" w16cid:durableId="401827786">
    <w:abstractNumId w:val="10"/>
  </w:num>
  <w:num w:numId="16" w16cid:durableId="517932988">
    <w:abstractNumId w:val="4"/>
  </w:num>
  <w:num w:numId="17" w16cid:durableId="886799240">
    <w:abstractNumId w:val="2"/>
  </w:num>
  <w:num w:numId="18" w16cid:durableId="85466390">
    <w:abstractNumId w:val="13"/>
  </w:num>
  <w:num w:numId="19" w16cid:durableId="1301109506">
    <w:abstractNumId w:val="10"/>
  </w:num>
  <w:num w:numId="20" w16cid:durableId="1777871044">
    <w:abstractNumId w:val="10"/>
  </w:num>
  <w:num w:numId="21" w16cid:durableId="283732634">
    <w:abstractNumId w:val="1"/>
  </w:num>
  <w:num w:numId="22" w16cid:durableId="2078623922">
    <w:abstractNumId w:val="11"/>
  </w:num>
  <w:num w:numId="23" w16cid:durableId="1429279276">
    <w:abstractNumId w:val="6"/>
  </w:num>
  <w:num w:numId="24" w16cid:durableId="2124567470">
    <w:abstractNumId w:val="5"/>
  </w:num>
  <w:num w:numId="25" w16cid:durableId="1543052698">
    <w:abstractNumId w:val="12"/>
  </w:num>
  <w:num w:numId="26" w16cid:durableId="17341937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ctiveWritingStyle w:appName="MSWord" w:lang="de-DE" w:vendorID="9" w:dllVersion="512" w:checkStyle="0"/>
  <w:proofState w:spelling="clean" w:grammar="clean"/>
  <w:attachedTemplate r:id="rId1"/>
  <w:defaultTabStop w:val="709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46"/>
    <w:rsid w:val="0000068E"/>
    <w:rsid w:val="00001F6E"/>
    <w:rsid w:val="000058B7"/>
    <w:rsid w:val="00011535"/>
    <w:rsid w:val="00012B0A"/>
    <w:rsid w:val="000154B3"/>
    <w:rsid w:val="000231F3"/>
    <w:rsid w:val="00024510"/>
    <w:rsid w:val="00024BF7"/>
    <w:rsid w:val="00032249"/>
    <w:rsid w:val="00040EF6"/>
    <w:rsid w:val="00045A88"/>
    <w:rsid w:val="000467FD"/>
    <w:rsid w:val="00047D0F"/>
    <w:rsid w:val="00051B87"/>
    <w:rsid w:val="00056C71"/>
    <w:rsid w:val="000639ED"/>
    <w:rsid w:val="00063B61"/>
    <w:rsid w:val="00065D83"/>
    <w:rsid w:val="00073378"/>
    <w:rsid w:val="00083D9F"/>
    <w:rsid w:val="00084272"/>
    <w:rsid w:val="000846AE"/>
    <w:rsid w:val="0008706E"/>
    <w:rsid w:val="00090FBE"/>
    <w:rsid w:val="000A16D0"/>
    <w:rsid w:val="000A1B07"/>
    <w:rsid w:val="000B1251"/>
    <w:rsid w:val="000B4369"/>
    <w:rsid w:val="000B73E1"/>
    <w:rsid w:val="000C0AA4"/>
    <w:rsid w:val="000C29F5"/>
    <w:rsid w:val="000C31B5"/>
    <w:rsid w:val="000E0878"/>
    <w:rsid w:val="000E62E1"/>
    <w:rsid w:val="001012D5"/>
    <w:rsid w:val="00104A51"/>
    <w:rsid w:val="00110714"/>
    <w:rsid w:val="0012166B"/>
    <w:rsid w:val="00134858"/>
    <w:rsid w:val="00143003"/>
    <w:rsid w:val="00157125"/>
    <w:rsid w:val="0016056D"/>
    <w:rsid w:val="001620AD"/>
    <w:rsid w:val="00163C0D"/>
    <w:rsid w:val="00171657"/>
    <w:rsid w:val="00171702"/>
    <w:rsid w:val="00176CDA"/>
    <w:rsid w:val="001849B1"/>
    <w:rsid w:val="00190D4D"/>
    <w:rsid w:val="0019154C"/>
    <w:rsid w:val="00192F85"/>
    <w:rsid w:val="00197D22"/>
    <w:rsid w:val="001A1902"/>
    <w:rsid w:val="001A2FB7"/>
    <w:rsid w:val="001B546C"/>
    <w:rsid w:val="001B7021"/>
    <w:rsid w:val="001B77A3"/>
    <w:rsid w:val="001C7001"/>
    <w:rsid w:val="001D032F"/>
    <w:rsid w:val="001D5C32"/>
    <w:rsid w:val="001E1519"/>
    <w:rsid w:val="001E1ADA"/>
    <w:rsid w:val="001E2D0B"/>
    <w:rsid w:val="001F16C3"/>
    <w:rsid w:val="00202D1B"/>
    <w:rsid w:val="00206F8E"/>
    <w:rsid w:val="00206FFA"/>
    <w:rsid w:val="00207C28"/>
    <w:rsid w:val="00212078"/>
    <w:rsid w:val="002143CF"/>
    <w:rsid w:val="002222C9"/>
    <w:rsid w:val="00225532"/>
    <w:rsid w:val="002329A0"/>
    <w:rsid w:val="002355D2"/>
    <w:rsid w:val="00235CF3"/>
    <w:rsid w:val="002413C6"/>
    <w:rsid w:val="00241F39"/>
    <w:rsid w:val="0025626A"/>
    <w:rsid w:val="00257A7E"/>
    <w:rsid w:val="00261876"/>
    <w:rsid w:val="00265609"/>
    <w:rsid w:val="00267BD9"/>
    <w:rsid w:val="00273ED8"/>
    <w:rsid w:val="00275D4C"/>
    <w:rsid w:val="00281B0A"/>
    <w:rsid w:val="00295E7D"/>
    <w:rsid w:val="002961E8"/>
    <w:rsid w:val="002A3B7D"/>
    <w:rsid w:val="002B50D3"/>
    <w:rsid w:val="002C0A6E"/>
    <w:rsid w:val="002C378D"/>
    <w:rsid w:val="002C4841"/>
    <w:rsid w:val="002C75E6"/>
    <w:rsid w:val="002D3F76"/>
    <w:rsid w:val="002F1510"/>
    <w:rsid w:val="00300754"/>
    <w:rsid w:val="00310456"/>
    <w:rsid w:val="00310E9C"/>
    <w:rsid w:val="00312B7E"/>
    <w:rsid w:val="00314AA2"/>
    <w:rsid w:val="003242B8"/>
    <w:rsid w:val="00324A8F"/>
    <w:rsid w:val="003306D2"/>
    <w:rsid w:val="00335A8E"/>
    <w:rsid w:val="0033716D"/>
    <w:rsid w:val="0034520E"/>
    <w:rsid w:val="0035252F"/>
    <w:rsid w:val="00353D57"/>
    <w:rsid w:val="00357E1B"/>
    <w:rsid w:val="0036231F"/>
    <w:rsid w:val="00370CE9"/>
    <w:rsid w:val="003726ED"/>
    <w:rsid w:val="003747F7"/>
    <w:rsid w:val="00385099"/>
    <w:rsid w:val="00385C3F"/>
    <w:rsid w:val="003A56EA"/>
    <w:rsid w:val="003A6102"/>
    <w:rsid w:val="003A63F8"/>
    <w:rsid w:val="003B27A4"/>
    <w:rsid w:val="003B5636"/>
    <w:rsid w:val="003C4B1F"/>
    <w:rsid w:val="003C75C4"/>
    <w:rsid w:val="003E2A27"/>
    <w:rsid w:val="003F2654"/>
    <w:rsid w:val="003F2F82"/>
    <w:rsid w:val="003F36CC"/>
    <w:rsid w:val="003F4DB6"/>
    <w:rsid w:val="00402DA3"/>
    <w:rsid w:val="004048C7"/>
    <w:rsid w:val="00412282"/>
    <w:rsid w:val="00417EA9"/>
    <w:rsid w:val="00420E5B"/>
    <w:rsid w:val="00432ABF"/>
    <w:rsid w:val="004366B4"/>
    <w:rsid w:val="00440D21"/>
    <w:rsid w:val="00443A3A"/>
    <w:rsid w:val="00453CC9"/>
    <w:rsid w:val="00456A65"/>
    <w:rsid w:val="00457219"/>
    <w:rsid w:val="00460218"/>
    <w:rsid w:val="00465796"/>
    <w:rsid w:val="004712E7"/>
    <w:rsid w:val="00473A19"/>
    <w:rsid w:val="00475A23"/>
    <w:rsid w:val="00480275"/>
    <w:rsid w:val="00483100"/>
    <w:rsid w:val="00493CAA"/>
    <w:rsid w:val="004A1D02"/>
    <w:rsid w:val="004A3C99"/>
    <w:rsid w:val="004A411B"/>
    <w:rsid w:val="004A5FDC"/>
    <w:rsid w:val="004A6662"/>
    <w:rsid w:val="004A7522"/>
    <w:rsid w:val="004B15EA"/>
    <w:rsid w:val="004B2856"/>
    <w:rsid w:val="004B3D3C"/>
    <w:rsid w:val="004B5C08"/>
    <w:rsid w:val="004C36ED"/>
    <w:rsid w:val="004C40D3"/>
    <w:rsid w:val="004D3562"/>
    <w:rsid w:val="004D76E7"/>
    <w:rsid w:val="004D7C1C"/>
    <w:rsid w:val="004E0B6B"/>
    <w:rsid w:val="004E1A15"/>
    <w:rsid w:val="004F0DD0"/>
    <w:rsid w:val="004F6463"/>
    <w:rsid w:val="00502F65"/>
    <w:rsid w:val="00503607"/>
    <w:rsid w:val="00507CC7"/>
    <w:rsid w:val="005162D6"/>
    <w:rsid w:val="00526B94"/>
    <w:rsid w:val="00534BB2"/>
    <w:rsid w:val="00534F33"/>
    <w:rsid w:val="00535822"/>
    <w:rsid w:val="00535FF7"/>
    <w:rsid w:val="00537182"/>
    <w:rsid w:val="00543A0F"/>
    <w:rsid w:val="00564FF2"/>
    <w:rsid w:val="005749EE"/>
    <w:rsid w:val="00575E44"/>
    <w:rsid w:val="00591B1E"/>
    <w:rsid w:val="005920ED"/>
    <w:rsid w:val="00592F21"/>
    <w:rsid w:val="00593788"/>
    <w:rsid w:val="0059392A"/>
    <w:rsid w:val="00593B84"/>
    <w:rsid w:val="00595A53"/>
    <w:rsid w:val="005960B1"/>
    <w:rsid w:val="005A7249"/>
    <w:rsid w:val="005A7859"/>
    <w:rsid w:val="005B3CBD"/>
    <w:rsid w:val="005B717B"/>
    <w:rsid w:val="005C003D"/>
    <w:rsid w:val="005C0229"/>
    <w:rsid w:val="005C1485"/>
    <w:rsid w:val="005D3896"/>
    <w:rsid w:val="005D4348"/>
    <w:rsid w:val="005D6982"/>
    <w:rsid w:val="006025CC"/>
    <w:rsid w:val="00606E5D"/>
    <w:rsid w:val="00613E4C"/>
    <w:rsid w:val="00624531"/>
    <w:rsid w:val="00626E0F"/>
    <w:rsid w:val="00633E36"/>
    <w:rsid w:val="006425EE"/>
    <w:rsid w:val="00643C21"/>
    <w:rsid w:val="00646D33"/>
    <w:rsid w:val="00651206"/>
    <w:rsid w:val="00651A7C"/>
    <w:rsid w:val="00652728"/>
    <w:rsid w:val="006534E2"/>
    <w:rsid w:val="0066109B"/>
    <w:rsid w:val="0066451A"/>
    <w:rsid w:val="00674F8A"/>
    <w:rsid w:val="0067566E"/>
    <w:rsid w:val="00687B6A"/>
    <w:rsid w:val="00694FDD"/>
    <w:rsid w:val="006A1B23"/>
    <w:rsid w:val="006A2A5A"/>
    <w:rsid w:val="006B0E4E"/>
    <w:rsid w:val="006B11D7"/>
    <w:rsid w:val="006B3D20"/>
    <w:rsid w:val="006B42DD"/>
    <w:rsid w:val="006C035F"/>
    <w:rsid w:val="006C49DD"/>
    <w:rsid w:val="006C6D4B"/>
    <w:rsid w:val="006D00E6"/>
    <w:rsid w:val="006D0128"/>
    <w:rsid w:val="006F1D06"/>
    <w:rsid w:val="006F75E7"/>
    <w:rsid w:val="00701CBF"/>
    <w:rsid w:val="00704299"/>
    <w:rsid w:val="00706AC4"/>
    <w:rsid w:val="00707A35"/>
    <w:rsid w:val="00710EB0"/>
    <w:rsid w:val="0073291E"/>
    <w:rsid w:val="007343A7"/>
    <w:rsid w:val="0073520D"/>
    <w:rsid w:val="00756E98"/>
    <w:rsid w:val="007619D0"/>
    <w:rsid w:val="007647FF"/>
    <w:rsid w:val="00777C52"/>
    <w:rsid w:val="00782232"/>
    <w:rsid w:val="007863DA"/>
    <w:rsid w:val="0079010D"/>
    <w:rsid w:val="007922B7"/>
    <w:rsid w:val="007A0C6D"/>
    <w:rsid w:val="007A45A2"/>
    <w:rsid w:val="007C56D3"/>
    <w:rsid w:val="007D46B8"/>
    <w:rsid w:val="007D4F1A"/>
    <w:rsid w:val="007E4466"/>
    <w:rsid w:val="007F35C0"/>
    <w:rsid w:val="0080035C"/>
    <w:rsid w:val="008014D3"/>
    <w:rsid w:val="00801EC7"/>
    <w:rsid w:val="008023E6"/>
    <w:rsid w:val="00803AAA"/>
    <w:rsid w:val="00810C54"/>
    <w:rsid w:val="0081389B"/>
    <w:rsid w:val="00813CCC"/>
    <w:rsid w:val="00815385"/>
    <w:rsid w:val="008175AA"/>
    <w:rsid w:val="00823C8F"/>
    <w:rsid w:val="0082406B"/>
    <w:rsid w:val="00835EE3"/>
    <w:rsid w:val="008374A4"/>
    <w:rsid w:val="00837F46"/>
    <w:rsid w:val="00846308"/>
    <w:rsid w:val="008539F2"/>
    <w:rsid w:val="00854F3D"/>
    <w:rsid w:val="00855902"/>
    <w:rsid w:val="00862EF6"/>
    <w:rsid w:val="00863A67"/>
    <w:rsid w:val="00866CC0"/>
    <w:rsid w:val="008679F0"/>
    <w:rsid w:val="0087245B"/>
    <w:rsid w:val="00875CB6"/>
    <w:rsid w:val="00876514"/>
    <w:rsid w:val="00886219"/>
    <w:rsid w:val="00886772"/>
    <w:rsid w:val="008907BC"/>
    <w:rsid w:val="0089153A"/>
    <w:rsid w:val="00893104"/>
    <w:rsid w:val="008A35F2"/>
    <w:rsid w:val="008A6413"/>
    <w:rsid w:val="008B086F"/>
    <w:rsid w:val="008B1B95"/>
    <w:rsid w:val="008B1E0A"/>
    <w:rsid w:val="008C1DB3"/>
    <w:rsid w:val="008C3675"/>
    <w:rsid w:val="008C4DC9"/>
    <w:rsid w:val="008C6C6A"/>
    <w:rsid w:val="008E325F"/>
    <w:rsid w:val="008E3849"/>
    <w:rsid w:val="008E7EA5"/>
    <w:rsid w:val="008F30D5"/>
    <w:rsid w:val="0090533B"/>
    <w:rsid w:val="00932CD1"/>
    <w:rsid w:val="00933AB2"/>
    <w:rsid w:val="00933E3D"/>
    <w:rsid w:val="009366A7"/>
    <w:rsid w:val="00937C82"/>
    <w:rsid w:val="00943F61"/>
    <w:rsid w:val="00945181"/>
    <w:rsid w:val="00951E92"/>
    <w:rsid w:val="00952E80"/>
    <w:rsid w:val="009534D2"/>
    <w:rsid w:val="00955A79"/>
    <w:rsid w:val="0095656C"/>
    <w:rsid w:val="00961C44"/>
    <w:rsid w:val="00966A90"/>
    <w:rsid w:val="00967026"/>
    <w:rsid w:val="00975A7D"/>
    <w:rsid w:val="00975BEE"/>
    <w:rsid w:val="00987F06"/>
    <w:rsid w:val="00991708"/>
    <w:rsid w:val="009969BD"/>
    <w:rsid w:val="009A499E"/>
    <w:rsid w:val="009A4A27"/>
    <w:rsid w:val="009A5B23"/>
    <w:rsid w:val="009A6465"/>
    <w:rsid w:val="009C32AC"/>
    <w:rsid w:val="009C5B30"/>
    <w:rsid w:val="009D21C4"/>
    <w:rsid w:val="009D2242"/>
    <w:rsid w:val="009D2284"/>
    <w:rsid w:val="009D31D4"/>
    <w:rsid w:val="009E1B6F"/>
    <w:rsid w:val="009E23DB"/>
    <w:rsid w:val="009F2EB2"/>
    <w:rsid w:val="009F3D56"/>
    <w:rsid w:val="009F6568"/>
    <w:rsid w:val="009F67CE"/>
    <w:rsid w:val="00A01BA9"/>
    <w:rsid w:val="00A1182C"/>
    <w:rsid w:val="00A16946"/>
    <w:rsid w:val="00A22AF5"/>
    <w:rsid w:val="00A2714A"/>
    <w:rsid w:val="00A27359"/>
    <w:rsid w:val="00A318DB"/>
    <w:rsid w:val="00A365EE"/>
    <w:rsid w:val="00A44033"/>
    <w:rsid w:val="00A44176"/>
    <w:rsid w:val="00A44DED"/>
    <w:rsid w:val="00A530F7"/>
    <w:rsid w:val="00A55A7D"/>
    <w:rsid w:val="00A66BE0"/>
    <w:rsid w:val="00A70D6C"/>
    <w:rsid w:val="00A72E4D"/>
    <w:rsid w:val="00A73528"/>
    <w:rsid w:val="00A74472"/>
    <w:rsid w:val="00A7560D"/>
    <w:rsid w:val="00A758C3"/>
    <w:rsid w:val="00A80FCF"/>
    <w:rsid w:val="00A81291"/>
    <w:rsid w:val="00A874CD"/>
    <w:rsid w:val="00A93E17"/>
    <w:rsid w:val="00AA6292"/>
    <w:rsid w:val="00AB6817"/>
    <w:rsid w:val="00AC12FC"/>
    <w:rsid w:val="00AC39CC"/>
    <w:rsid w:val="00AC5B84"/>
    <w:rsid w:val="00AC6571"/>
    <w:rsid w:val="00AD20FA"/>
    <w:rsid w:val="00AD4683"/>
    <w:rsid w:val="00AD47A7"/>
    <w:rsid w:val="00AE730A"/>
    <w:rsid w:val="00AF143E"/>
    <w:rsid w:val="00AF6DC2"/>
    <w:rsid w:val="00B00AD3"/>
    <w:rsid w:val="00B016C9"/>
    <w:rsid w:val="00B11080"/>
    <w:rsid w:val="00B1321E"/>
    <w:rsid w:val="00B13C27"/>
    <w:rsid w:val="00B26FBB"/>
    <w:rsid w:val="00B32C65"/>
    <w:rsid w:val="00B336E4"/>
    <w:rsid w:val="00B340B8"/>
    <w:rsid w:val="00B35F10"/>
    <w:rsid w:val="00B37A24"/>
    <w:rsid w:val="00B41561"/>
    <w:rsid w:val="00B418AE"/>
    <w:rsid w:val="00B510EA"/>
    <w:rsid w:val="00B62EBD"/>
    <w:rsid w:val="00B64A72"/>
    <w:rsid w:val="00B65BFD"/>
    <w:rsid w:val="00B66832"/>
    <w:rsid w:val="00B674E1"/>
    <w:rsid w:val="00B7207D"/>
    <w:rsid w:val="00B939BE"/>
    <w:rsid w:val="00B9415F"/>
    <w:rsid w:val="00B969B7"/>
    <w:rsid w:val="00B9799F"/>
    <w:rsid w:val="00BA111D"/>
    <w:rsid w:val="00BA3F19"/>
    <w:rsid w:val="00BA6247"/>
    <w:rsid w:val="00BB091E"/>
    <w:rsid w:val="00BC27AC"/>
    <w:rsid w:val="00BC37B0"/>
    <w:rsid w:val="00BD0E3D"/>
    <w:rsid w:val="00BD27A1"/>
    <w:rsid w:val="00BD2D40"/>
    <w:rsid w:val="00BD5C8E"/>
    <w:rsid w:val="00BE343A"/>
    <w:rsid w:val="00BE42B3"/>
    <w:rsid w:val="00BE45D0"/>
    <w:rsid w:val="00BF2644"/>
    <w:rsid w:val="00C01E4D"/>
    <w:rsid w:val="00C030CD"/>
    <w:rsid w:val="00C0411B"/>
    <w:rsid w:val="00C05A26"/>
    <w:rsid w:val="00C100AA"/>
    <w:rsid w:val="00C145B3"/>
    <w:rsid w:val="00C16724"/>
    <w:rsid w:val="00C16A56"/>
    <w:rsid w:val="00C16D2B"/>
    <w:rsid w:val="00C176ED"/>
    <w:rsid w:val="00C216BC"/>
    <w:rsid w:val="00C22AB0"/>
    <w:rsid w:val="00C22F04"/>
    <w:rsid w:val="00C24D95"/>
    <w:rsid w:val="00C303FA"/>
    <w:rsid w:val="00C32100"/>
    <w:rsid w:val="00C35E66"/>
    <w:rsid w:val="00C40B28"/>
    <w:rsid w:val="00C43C17"/>
    <w:rsid w:val="00C443B1"/>
    <w:rsid w:val="00C4765F"/>
    <w:rsid w:val="00C478A6"/>
    <w:rsid w:val="00C5236F"/>
    <w:rsid w:val="00C54A3F"/>
    <w:rsid w:val="00C56CB9"/>
    <w:rsid w:val="00C57729"/>
    <w:rsid w:val="00C63327"/>
    <w:rsid w:val="00C64F6F"/>
    <w:rsid w:val="00C659ED"/>
    <w:rsid w:val="00C66E0E"/>
    <w:rsid w:val="00C67178"/>
    <w:rsid w:val="00C815A6"/>
    <w:rsid w:val="00C823E1"/>
    <w:rsid w:val="00C9069E"/>
    <w:rsid w:val="00C96318"/>
    <w:rsid w:val="00C96C99"/>
    <w:rsid w:val="00C97AA2"/>
    <w:rsid w:val="00C97E6C"/>
    <w:rsid w:val="00CA13A7"/>
    <w:rsid w:val="00CA4CE4"/>
    <w:rsid w:val="00CB4F75"/>
    <w:rsid w:val="00CB6F86"/>
    <w:rsid w:val="00CB727B"/>
    <w:rsid w:val="00CB7915"/>
    <w:rsid w:val="00CC33E8"/>
    <w:rsid w:val="00CC7A77"/>
    <w:rsid w:val="00CD10E6"/>
    <w:rsid w:val="00CD5489"/>
    <w:rsid w:val="00CE06B5"/>
    <w:rsid w:val="00CE7FE9"/>
    <w:rsid w:val="00CF2927"/>
    <w:rsid w:val="00CF413B"/>
    <w:rsid w:val="00CF717B"/>
    <w:rsid w:val="00D01C5D"/>
    <w:rsid w:val="00D03449"/>
    <w:rsid w:val="00D10826"/>
    <w:rsid w:val="00D10B3E"/>
    <w:rsid w:val="00D11624"/>
    <w:rsid w:val="00D1237B"/>
    <w:rsid w:val="00D15676"/>
    <w:rsid w:val="00D17C55"/>
    <w:rsid w:val="00D220F9"/>
    <w:rsid w:val="00D246CA"/>
    <w:rsid w:val="00D3122D"/>
    <w:rsid w:val="00D40093"/>
    <w:rsid w:val="00D56ED0"/>
    <w:rsid w:val="00D57A7A"/>
    <w:rsid w:val="00D60B10"/>
    <w:rsid w:val="00D6363E"/>
    <w:rsid w:val="00D66FB5"/>
    <w:rsid w:val="00D71372"/>
    <w:rsid w:val="00D71F93"/>
    <w:rsid w:val="00D7628D"/>
    <w:rsid w:val="00D80B14"/>
    <w:rsid w:val="00D83FEA"/>
    <w:rsid w:val="00D858F2"/>
    <w:rsid w:val="00D94FFA"/>
    <w:rsid w:val="00DA353F"/>
    <w:rsid w:val="00DA4128"/>
    <w:rsid w:val="00DB08B1"/>
    <w:rsid w:val="00DB0F72"/>
    <w:rsid w:val="00DB1FA3"/>
    <w:rsid w:val="00DB499A"/>
    <w:rsid w:val="00DB7AFA"/>
    <w:rsid w:val="00DC1FFF"/>
    <w:rsid w:val="00DC4144"/>
    <w:rsid w:val="00DC495E"/>
    <w:rsid w:val="00DC595D"/>
    <w:rsid w:val="00DD0D3C"/>
    <w:rsid w:val="00DD2618"/>
    <w:rsid w:val="00DD3433"/>
    <w:rsid w:val="00DD76A8"/>
    <w:rsid w:val="00DF0F77"/>
    <w:rsid w:val="00DF4C57"/>
    <w:rsid w:val="00E117F0"/>
    <w:rsid w:val="00E123D7"/>
    <w:rsid w:val="00E1449E"/>
    <w:rsid w:val="00E16087"/>
    <w:rsid w:val="00E1768B"/>
    <w:rsid w:val="00E20A21"/>
    <w:rsid w:val="00E211B6"/>
    <w:rsid w:val="00E307EC"/>
    <w:rsid w:val="00E339E7"/>
    <w:rsid w:val="00E37463"/>
    <w:rsid w:val="00E37568"/>
    <w:rsid w:val="00E42FD0"/>
    <w:rsid w:val="00E512BD"/>
    <w:rsid w:val="00E52362"/>
    <w:rsid w:val="00E52506"/>
    <w:rsid w:val="00E66499"/>
    <w:rsid w:val="00E71592"/>
    <w:rsid w:val="00E816DF"/>
    <w:rsid w:val="00E84829"/>
    <w:rsid w:val="00E85D31"/>
    <w:rsid w:val="00E87830"/>
    <w:rsid w:val="00E9110E"/>
    <w:rsid w:val="00E962E0"/>
    <w:rsid w:val="00EA1199"/>
    <w:rsid w:val="00EC0EC2"/>
    <w:rsid w:val="00EC5F7B"/>
    <w:rsid w:val="00EC6EA9"/>
    <w:rsid w:val="00ED07F5"/>
    <w:rsid w:val="00ED6092"/>
    <w:rsid w:val="00EE0A23"/>
    <w:rsid w:val="00EE3DC3"/>
    <w:rsid w:val="00EE4609"/>
    <w:rsid w:val="00EF3A16"/>
    <w:rsid w:val="00EF3C2E"/>
    <w:rsid w:val="00EF7D3F"/>
    <w:rsid w:val="00F03D9B"/>
    <w:rsid w:val="00F047D8"/>
    <w:rsid w:val="00F04C52"/>
    <w:rsid w:val="00F0746A"/>
    <w:rsid w:val="00F10108"/>
    <w:rsid w:val="00F14E2C"/>
    <w:rsid w:val="00F15821"/>
    <w:rsid w:val="00F17D03"/>
    <w:rsid w:val="00F219F1"/>
    <w:rsid w:val="00F22197"/>
    <w:rsid w:val="00F27221"/>
    <w:rsid w:val="00F324FE"/>
    <w:rsid w:val="00F35ACA"/>
    <w:rsid w:val="00F37F8F"/>
    <w:rsid w:val="00F42FE6"/>
    <w:rsid w:val="00F47F23"/>
    <w:rsid w:val="00F53F9C"/>
    <w:rsid w:val="00F55178"/>
    <w:rsid w:val="00F670BC"/>
    <w:rsid w:val="00F70CD9"/>
    <w:rsid w:val="00F80BFA"/>
    <w:rsid w:val="00F80CD5"/>
    <w:rsid w:val="00F8319E"/>
    <w:rsid w:val="00F860EF"/>
    <w:rsid w:val="00F937FB"/>
    <w:rsid w:val="00FA1468"/>
    <w:rsid w:val="00FA6A69"/>
    <w:rsid w:val="00FB00EE"/>
    <w:rsid w:val="00FB4BF2"/>
    <w:rsid w:val="00FC02B2"/>
    <w:rsid w:val="00FC064A"/>
    <w:rsid w:val="00FC0C50"/>
    <w:rsid w:val="00FC16B8"/>
    <w:rsid w:val="00FC207C"/>
    <w:rsid w:val="00FC2BEE"/>
    <w:rsid w:val="00FC6E36"/>
    <w:rsid w:val="00FD0A95"/>
    <w:rsid w:val="00FD2FC3"/>
    <w:rsid w:val="00FD713C"/>
    <w:rsid w:val="00FE2793"/>
    <w:rsid w:val="00FE6A0E"/>
    <w:rsid w:val="00FE7B42"/>
    <w:rsid w:val="00FF0248"/>
    <w:rsid w:val="00FF35B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4:docId w14:val="1BE7EA7F"/>
  <w15:docId w15:val="{EFAAE50C-79CE-4ABA-975B-441CEB5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4" w:qFormat="1"/>
    <w:lsdException w:name="heading 3" w:uiPriority="5" w:unhideWhenUsed="1" w:qFormat="1"/>
    <w:lsdException w:name="heading 4" w:uiPriority="6" w:unhideWhenUsed="1" w:qFormat="1"/>
    <w:lsdException w:name="heading 5" w:uiPriority="7" w:unhideWhenUsed="1" w:qFormat="1"/>
    <w:lsdException w:name="heading 6" w:uiPriority="8" w:unhideWhenUsed="1" w:qFormat="1"/>
    <w:lsdException w:name="heading 7" w:uiPriority="9" w:unhideWhenUsed="1" w:qFormat="1"/>
    <w:lsdException w:name="heading 8" w:uiPriority="10" w:unhideWhenUsed="1" w:qFormat="1"/>
    <w:lsdException w:name="heading 9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4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C303FA"/>
    <w:pPr>
      <w:spacing w:line="300" w:lineRule="exac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Textkrper"/>
    <w:next w:val="Textkrper"/>
    <w:link w:val="berschrift1Zchn"/>
    <w:uiPriority w:val="3"/>
    <w:qFormat/>
    <w:rsid w:val="00F47F23"/>
    <w:pPr>
      <w:keepNext/>
      <w:keepLines/>
      <w:numPr>
        <w:numId w:val="1"/>
      </w:numPr>
      <w:suppressAutoHyphens/>
      <w:spacing w:before="360" w:after="120" w:line="240" w:lineRule="auto"/>
      <w:jc w:val="left"/>
      <w:outlineLvl w:val="0"/>
    </w:pPr>
    <w:rPr>
      <w:rFonts w:cs="Arial"/>
      <w:b/>
      <w:bCs w:val="0"/>
      <w:kern w:val="32"/>
      <w:sz w:val="26"/>
      <w:szCs w:val="32"/>
    </w:rPr>
  </w:style>
  <w:style w:type="paragraph" w:styleId="berschrift2">
    <w:name w:val="heading 2"/>
    <w:basedOn w:val="Textkrper"/>
    <w:next w:val="Textkrper"/>
    <w:link w:val="berschrift2Zchn"/>
    <w:uiPriority w:val="4"/>
    <w:qFormat/>
    <w:rsid w:val="00F47F23"/>
    <w:pPr>
      <w:keepNext/>
      <w:numPr>
        <w:ilvl w:val="1"/>
        <w:numId w:val="1"/>
      </w:numPr>
      <w:suppressAutoHyphens/>
      <w:autoSpaceDE w:val="0"/>
      <w:autoSpaceDN w:val="0"/>
      <w:adjustRightInd w:val="0"/>
      <w:spacing w:before="360" w:after="120" w:line="240" w:lineRule="auto"/>
      <w:jc w:val="left"/>
      <w:outlineLvl w:val="1"/>
    </w:pPr>
    <w:rPr>
      <w:rFonts w:cs="Arial"/>
      <w:b/>
      <w:bCs w:val="0"/>
      <w:sz w:val="24"/>
    </w:rPr>
  </w:style>
  <w:style w:type="paragraph" w:styleId="berschrift3">
    <w:name w:val="heading 3"/>
    <w:basedOn w:val="berschrift2"/>
    <w:next w:val="Textkrper"/>
    <w:link w:val="berschrift3Zchn"/>
    <w:uiPriority w:val="5"/>
    <w:qFormat/>
    <w:rsid w:val="00CC7A77"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Textkrper"/>
    <w:next w:val="Textkrper"/>
    <w:uiPriority w:val="6"/>
    <w:qFormat/>
    <w:rsid w:val="00F47F23"/>
    <w:pPr>
      <w:keepNext/>
      <w:keepLines/>
      <w:numPr>
        <w:ilvl w:val="3"/>
        <w:numId w:val="1"/>
      </w:numPr>
      <w:suppressLineNumbers/>
      <w:suppressAutoHyphens/>
      <w:spacing w:before="240" w:after="120" w:line="240" w:lineRule="auto"/>
      <w:ind w:left="862" w:hanging="862"/>
      <w:jc w:val="left"/>
      <w:outlineLvl w:val="3"/>
    </w:pPr>
    <w:rPr>
      <w:bCs w:val="0"/>
      <w:i/>
      <w:sz w:val="24"/>
      <w:szCs w:val="28"/>
    </w:rPr>
  </w:style>
  <w:style w:type="paragraph" w:styleId="berschrift5">
    <w:name w:val="heading 5"/>
    <w:basedOn w:val="Standard"/>
    <w:next w:val="Standard"/>
    <w:uiPriority w:val="7"/>
    <w:qFormat/>
    <w:rsid w:val="00F47F23"/>
    <w:pPr>
      <w:numPr>
        <w:ilvl w:val="4"/>
        <w:numId w:val="1"/>
      </w:numPr>
      <w:spacing w:before="240" w:after="60"/>
      <w:ind w:left="1009" w:hanging="1009"/>
      <w:jc w:val="left"/>
      <w:outlineLvl w:val="4"/>
    </w:pPr>
    <w:rPr>
      <w:rFonts w:ascii="Myriad Pro" w:hAnsi="Myriad Pro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8"/>
    <w:semiHidden/>
    <w:qFormat/>
    <w:rsid w:val="00CC7A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qFormat/>
    <w:rsid w:val="00CC7A77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uiPriority w:val="10"/>
    <w:semiHidden/>
    <w:qFormat/>
    <w:rsid w:val="00CC7A7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uiPriority w:val="11"/>
    <w:semiHidden/>
    <w:qFormat/>
    <w:rsid w:val="00CC7A7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19"/>
    <w:qFormat/>
    <w:rsid w:val="00F47F23"/>
    <w:pPr>
      <w:spacing w:line="300" w:lineRule="exact"/>
      <w:jc w:val="both"/>
    </w:pPr>
    <w:rPr>
      <w:rFonts w:ascii="Myriad Pro" w:hAnsi="Myriad Pro"/>
      <w:bCs/>
    </w:rPr>
  </w:style>
  <w:style w:type="character" w:styleId="Funotenzeichen">
    <w:name w:val="footnote reference"/>
    <w:basedOn w:val="Absatz-Standardschriftart"/>
    <w:uiPriority w:val="38"/>
    <w:rsid w:val="00CC7A77"/>
    <w:rPr>
      <w:vertAlign w:val="superscript"/>
    </w:rPr>
  </w:style>
  <w:style w:type="paragraph" w:customStyle="1" w:styleId="Autor">
    <w:name w:val="Autor"/>
    <w:next w:val="Textkrper"/>
    <w:uiPriority w:val="2"/>
    <w:qFormat/>
    <w:rsid w:val="00F47F23"/>
    <w:pPr>
      <w:suppressAutoHyphens/>
      <w:spacing w:before="240" w:after="480" w:line="310" w:lineRule="exact"/>
    </w:pPr>
    <w:rPr>
      <w:rFonts w:ascii="Myriad Pro" w:hAnsi="Myriad Pro"/>
      <w:sz w:val="24"/>
    </w:rPr>
  </w:style>
  <w:style w:type="paragraph" w:styleId="Beschriftung">
    <w:name w:val="caption"/>
    <w:next w:val="Textkrper"/>
    <w:uiPriority w:val="30"/>
    <w:qFormat/>
    <w:rsid w:val="00F47F23"/>
    <w:pPr>
      <w:keepLines/>
      <w:suppressAutoHyphens/>
      <w:spacing w:before="120" w:after="480" w:line="240" w:lineRule="exact"/>
    </w:pPr>
    <w:rPr>
      <w:rFonts w:ascii="Myriad Pro" w:hAnsi="Myriad Pro"/>
      <w:bCs/>
    </w:rPr>
  </w:style>
  <w:style w:type="paragraph" w:styleId="Titel">
    <w:name w:val="Title"/>
    <w:basedOn w:val="Standard"/>
    <w:next w:val="Untertitel"/>
    <w:qFormat/>
    <w:rsid w:val="00F47F23"/>
    <w:pPr>
      <w:keepNext/>
      <w:keepLines/>
      <w:suppressAutoHyphens/>
      <w:spacing w:after="60" w:line="240" w:lineRule="auto"/>
      <w:jc w:val="left"/>
      <w:outlineLvl w:val="0"/>
    </w:pPr>
    <w:rPr>
      <w:rFonts w:ascii="Myriad Pro" w:hAnsi="Myriad Pro" w:cs="Arial"/>
      <w:b/>
      <w:bCs/>
      <w:kern w:val="28"/>
      <w:sz w:val="36"/>
      <w:szCs w:val="32"/>
    </w:rPr>
  </w:style>
  <w:style w:type="paragraph" w:styleId="Untertitel">
    <w:name w:val="Subtitle"/>
    <w:basedOn w:val="Standard"/>
    <w:next w:val="Autor"/>
    <w:uiPriority w:val="1"/>
    <w:qFormat/>
    <w:rsid w:val="00F47F23"/>
    <w:pPr>
      <w:keepNext/>
      <w:keepLines/>
      <w:suppressAutoHyphens/>
      <w:spacing w:before="240" w:after="240" w:line="240" w:lineRule="auto"/>
      <w:jc w:val="left"/>
      <w:outlineLvl w:val="1"/>
    </w:pPr>
    <w:rPr>
      <w:rFonts w:ascii="Myriad Pro" w:hAnsi="Myriad Pro" w:cs="Arial"/>
      <w:b/>
      <w:sz w:val="26"/>
    </w:rPr>
  </w:style>
  <w:style w:type="paragraph" w:styleId="Funotentext">
    <w:name w:val="footnote text"/>
    <w:basedOn w:val="Textkrper"/>
    <w:uiPriority w:val="37"/>
    <w:qFormat/>
    <w:rsid w:val="00CC7A77"/>
    <w:pPr>
      <w:spacing w:line="240" w:lineRule="exact"/>
      <w:jc w:val="left"/>
    </w:pPr>
  </w:style>
  <w:style w:type="paragraph" w:styleId="Textkrper2">
    <w:name w:val="Body Text 2"/>
    <w:basedOn w:val="Standard"/>
    <w:uiPriority w:val="20"/>
    <w:semiHidden/>
    <w:rsid w:val="00CC7A77"/>
    <w:rPr>
      <w:sz w:val="20"/>
    </w:rPr>
  </w:style>
  <w:style w:type="paragraph" w:styleId="Fu-Endnotenberschrift">
    <w:name w:val="Note Heading"/>
    <w:basedOn w:val="Standard"/>
    <w:next w:val="Standard"/>
    <w:semiHidden/>
    <w:rsid w:val="00CC7A77"/>
  </w:style>
  <w:style w:type="paragraph" w:customStyle="1" w:styleId="Bild">
    <w:name w:val="Bild"/>
    <w:basedOn w:val="Beschriftung"/>
    <w:next w:val="Beschriftung"/>
    <w:uiPriority w:val="29"/>
    <w:qFormat/>
    <w:rsid w:val="00F47F23"/>
    <w:pPr>
      <w:spacing w:before="360" w:after="0" w:line="300" w:lineRule="atLeast"/>
    </w:pPr>
  </w:style>
  <w:style w:type="paragraph" w:customStyle="1" w:styleId="berschrift">
    <w:name w:val="Überschrift"/>
    <w:basedOn w:val="Textkrper"/>
    <w:next w:val="Textkrper"/>
    <w:uiPriority w:val="13"/>
    <w:rsid w:val="00CC7A77"/>
    <w:pPr>
      <w:keepNext/>
      <w:keepLines/>
      <w:suppressAutoHyphens/>
      <w:spacing w:before="360" w:after="120"/>
      <w:jc w:val="left"/>
    </w:pPr>
    <w:rPr>
      <w:i/>
    </w:rPr>
  </w:style>
  <w:style w:type="paragraph" w:customStyle="1" w:styleId="Literaturstelle">
    <w:name w:val="Literaturstelle"/>
    <w:basedOn w:val="Textkrper"/>
    <w:uiPriority w:val="35"/>
    <w:qFormat/>
    <w:rsid w:val="00CC7A77"/>
    <w:pPr>
      <w:numPr>
        <w:numId w:val="2"/>
      </w:numPr>
    </w:pPr>
    <w:rPr>
      <w:rFonts w:cs="Arial"/>
    </w:rPr>
  </w:style>
  <w:style w:type="paragraph" w:styleId="Liste">
    <w:name w:val="List"/>
    <w:basedOn w:val="Textkrper"/>
    <w:uiPriority w:val="24"/>
    <w:qFormat/>
    <w:rsid w:val="00CC7A77"/>
    <w:pPr>
      <w:numPr>
        <w:numId w:val="3"/>
      </w:numPr>
      <w:tabs>
        <w:tab w:val="clear" w:pos="397"/>
        <w:tab w:val="left" w:pos="357"/>
      </w:tabs>
      <w:ind w:left="357" w:hanging="357"/>
    </w:pPr>
  </w:style>
  <w:style w:type="paragraph" w:customStyle="1" w:styleId="Tabellentext">
    <w:name w:val="Tabellentext"/>
    <w:basedOn w:val="Textkrper"/>
    <w:uiPriority w:val="32"/>
    <w:qFormat/>
    <w:rsid w:val="00CC7A77"/>
    <w:pPr>
      <w:spacing w:line="240" w:lineRule="exact"/>
      <w:jc w:val="left"/>
    </w:pPr>
  </w:style>
  <w:style w:type="paragraph" w:styleId="Listennummer">
    <w:name w:val="List Number"/>
    <w:basedOn w:val="Textkrper"/>
    <w:uiPriority w:val="26"/>
    <w:qFormat/>
    <w:rsid w:val="00CC7A77"/>
    <w:pPr>
      <w:numPr>
        <w:numId w:val="4"/>
      </w:numPr>
    </w:pPr>
  </w:style>
  <w:style w:type="paragraph" w:styleId="Listenfortsetzung">
    <w:name w:val="List Continue"/>
    <w:basedOn w:val="Textkrper"/>
    <w:uiPriority w:val="25"/>
    <w:qFormat/>
    <w:rsid w:val="00CC7A77"/>
    <w:pPr>
      <w:ind w:left="357"/>
    </w:pPr>
  </w:style>
  <w:style w:type="paragraph" w:customStyle="1" w:styleId="Autorbild">
    <w:name w:val="Autorbild"/>
    <w:basedOn w:val="Bild"/>
    <w:uiPriority w:val="49"/>
    <w:rsid w:val="00CC7A77"/>
    <w:pPr>
      <w:spacing w:before="0" w:line="240" w:lineRule="auto"/>
    </w:pPr>
  </w:style>
  <w:style w:type="character" w:customStyle="1" w:styleId="TextkrperZchn">
    <w:name w:val="Textkörper Zchn"/>
    <w:basedOn w:val="Absatz-Standardschriftart"/>
    <w:link w:val="Textkrper"/>
    <w:uiPriority w:val="19"/>
    <w:rsid w:val="00F47F23"/>
    <w:rPr>
      <w:rFonts w:ascii="Myriad Pro" w:hAnsi="Myriad Pro"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E1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2D0B"/>
    <w:rPr>
      <w:color w:val="808080"/>
    </w:rPr>
  </w:style>
  <w:style w:type="character" w:styleId="Hyperlink">
    <w:name w:val="Hyperlink"/>
    <w:basedOn w:val="Absatz-Standardschriftart"/>
    <w:uiPriority w:val="99"/>
    <w:rsid w:val="00A80FC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39"/>
    <w:qFormat/>
    <w:rsid w:val="00F47F23"/>
    <w:rPr>
      <w:rFonts w:ascii="Myriad Pro" w:hAnsi="Myriad Pro"/>
      <w:b/>
      <w:bCs/>
    </w:rPr>
  </w:style>
  <w:style w:type="paragraph" w:styleId="Listenabsatz">
    <w:name w:val="List Paragraph"/>
    <w:basedOn w:val="Standard"/>
    <w:uiPriority w:val="34"/>
    <w:qFormat/>
    <w:rsid w:val="00F47F2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3D9F"/>
    <w:rPr>
      <w:rFonts w:ascii="Arial" w:hAnsi="Arial"/>
      <w:sz w:val="23"/>
      <w:szCs w:val="24"/>
    </w:rPr>
  </w:style>
  <w:style w:type="paragraph" w:styleId="Fuzeile">
    <w:name w:val="footer"/>
    <w:basedOn w:val="Standard"/>
    <w:link w:val="FuzeileZchn"/>
    <w:uiPriority w:val="99"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D9F"/>
    <w:rPr>
      <w:rFonts w:ascii="Arial" w:hAnsi="Arial"/>
      <w:sz w:val="23"/>
      <w:szCs w:val="24"/>
    </w:rPr>
  </w:style>
  <w:style w:type="character" w:customStyle="1" w:styleId="hps">
    <w:name w:val="hps"/>
    <w:basedOn w:val="Absatz-Standardschriftart"/>
    <w:rsid w:val="005D4348"/>
  </w:style>
  <w:style w:type="table" w:styleId="Tabellenraster">
    <w:name w:val="Table Grid"/>
    <w:basedOn w:val="NormaleTabelle"/>
    <w:uiPriority w:val="59"/>
    <w:rsid w:val="005D43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090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90FB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C443B1"/>
    <w:rPr>
      <w:rFonts w:ascii="Myriad Pro" w:hAnsi="Myriad Pro" w:cs="Arial"/>
      <w:b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C443B1"/>
    <w:rPr>
      <w:rFonts w:ascii="Myriad Pro" w:hAnsi="Myriad Pro" w:cs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C443B1"/>
    <w:rPr>
      <w:rFonts w:ascii="Myriad Pro" w:hAnsi="Myriad Pro" w:cs="Arial"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443B1"/>
    <w:pPr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C443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A318DB"/>
    <w:pPr>
      <w:tabs>
        <w:tab w:val="left" w:pos="851"/>
        <w:tab w:val="right" w:leader="dot" w:pos="9628"/>
      </w:tabs>
      <w:spacing w:after="100"/>
      <w:ind w:left="230"/>
    </w:pPr>
  </w:style>
  <w:style w:type="paragraph" w:styleId="Verzeichnis3">
    <w:name w:val="toc 3"/>
    <w:basedOn w:val="Standard"/>
    <w:next w:val="Standard"/>
    <w:autoRedefine/>
    <w:uiPriority w:val="39"/>
    <w:rsid w:val="00C443B1"/>
    <w:pPr>
      <w:spacing w:after="100"/>
      <w:ind w:left="46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67B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E0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valve.de/produkt/lt-us-ate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emann.AIRVALVE\AppData\Local\Microsoft\Windows\Temporary%20Internet%20Files\Content.Outlook\OAB303D1\iro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CC78-870C-4602-A88C-CF844ECE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iro-Vorlage</Template>
  <TotalTime>0</TotalTime>
  <Pages>2</Pages>
  <Words>689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Prozesswächter LT-US-ATEX</vt:lpstr>
    </vt:vector>
  </TitlesOfParts>
  <Company>AIRVALVE Flow Control GmbH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Prozesswächter LT-US-ATEX</dc:title>
  <dc:subject>Ausschreibungstext</dc:subject>
  <dc:creator>Roland Esken</dc:creator>
  <cp:lastModifiedBy>vk1@AIRVALVE.local</cp:lastModifiedBy>
  <cp:revision>2</cp:revision>
  <cp:lastPrinted>2016-06-13T07:13:00Z</cp:lastPrinted>
  <dcterms:created xsi:type="dcterms:W3CDTF">2024-05-02T09:52:00Z</dcterms:created>
  <dcterms:modified xsi:type="dcterms:W3CDTF">2024-05-02T09:52:00Z</dcterms:modified>
</cp:coreProperties>
</file>